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4AEA" w:rsidRDefault="00EB2A29" w:rsidP="00E20DEF">
      <w:pPr>
        <w:jc w:val="center"/>
        <w:rPr>
          <w:rFonts w:ascii="Arial" w:hAnsi="Arial" w:cs="Arial"/>
          <w:b/>
          <w:color w:val="0070C0"/>
          <w:sz w:val="32"/>
        </w:rPr>
      </w:pPr>
      <w:r w:rsidRPr="007903E2">
        <w:rPr>
          <w:rFonts w:ascii="Arial" w:hAnsi="Arial" w:cs="Arial"/>
          <w:b/>
          <w:color w:val="0070C0"/>
          <w:sz w:val="32"/>
        </w:rPr>
        <w:t xml:space="preserve">USER MANUAL </w:t>
      </w:r>
      <w:r>
        <w:rPr>
          <w:rFonts w:ascii="Arial" w:hAnsi="Arial" w:cs="Arial" w:hint="eastAsia"/>
          <w:b/>
          <w:color w:val="0070C0"/>
          <w:sz w:val="32"/>
        </w:rPr>
        <w:t xml:space="preserve">for </w:t>
      </w:r>
      <w:r w:rsidRPr="007903E2">
        <w:rPr>
          <w:rFonts w:ascii="Arial" w:hAnsi="Arial" w:cs="Arial"/>
          <w:b/>
          <w:color w:val="0070C0"/>
          <w:sz w:val="32"/>
        </w:rPr>
        <w:t>B</w:t>
      </w:r>
      <w:r w:rsidR="00444AEA">
        <w:rPr>
          <w:rFonts w:ascii="Arial" w:hAnsi="Arial" w:cs="Arial" w:hint="eastAsia"/>
          <w:b/>
          <w:color w:val="0070C0"/>
          <w:sz w:val="32"/>
        </w:rPr>
        <w:t>I</w:t>
      </w:r>
      <w:r w:rsidRPr="007903E2">
        <w:rPr>
          <w:rFonts w:ascii="Arial" w:hAnsi="Arial" w:cs="Arial"/>
          <w:b/>
          <w:color w:val="0070C0"/>
          <w:sz w:val="32"/>
        </w:rPr>
        <w:t>ONEER</w:t>
      </w:r>
      <w:r>
        <w:rPr>
          <w:rFonts w:ascii="Arial" w:hAnsi="Arial" w:cs="Arial"/>
          <w:b/>
          <w:color w:val="0070C0"/>
          <w:sz w:val="32"/>
        </w:rPr>
        <w:t>’</w:t>
      </w:r>
      <w:r>
        <w:rPr>
          <w:rFonts w:ascii="Arial" w:hAnsi="Arial" w:cs="Arial" w:hint="eastAsia"/>
          <w:b/>
          <w:color w:val="0070C0"/>
          <w:sz w:val="32"/>
        </w:rPr>
        <w:t xml:space="preserve">s </w:t>
      </w:r>
    </w:p>
    <w:p w:rsidR="00AC4234" w:rsidRPr="007903E2" w:rsidRDefault="00EB2A29" w:rsidP="00E20DEF">
      <w:pPr>
        <w:jc w:val="center"/>
        <w:rPr>
          <w:rFonts w:ascii="Arial" w:hAnsi="Arial" w:cs="Arial"/>
          <w:b/>
          <w:color w:val="0070C0"/>
          <w:sz w:val="32"/>
        </w:rPr>
      </w:pPr>
      <w:proofErr w:type="spellStart"/>
      <w:r>
        <w:rPr>
          <w:rFonts w:ascii="Arial" w:hAnsi="Arial" w:cs="Arial" w:hint="eastAsia"/>
          <w:b/>
          <w:color w:val="0070C0"/>
          <w:sz w:val="32"/>
        </w:rPr>
        <w:t>AccuTarget</w:t>
      </w:r>
      <w:r w:rsidRPr="00EB2A29">
        <w:rPr>
          <w:rFonts w:ascii="Arial" w:hAnsi="Arial" w:cs="Arial" w:hint="eastAsia"/>
          <w:b/>
          <w:color w:val="0070C0"/>
          <w:sz w:val="28"/>
          <w:vertAlign w:val="superscript"/>
        </w:rPr>
        <w:t>TM</w:t>
      </w:r>
      <w:proofErr w:type="spellEnd"/>
      <w:r>
        <w:rPr>
          <w:rFonts w:ascii="Arial" w:hAnsi="Arial" w:cs="Arial" w:hint="eastAsia"/>
          <w:b/>
          <w:color w:val="0070C0"/>
          <w:sz w:val="32"/>
        </w:rPr>
        <w:t xml:space="preserve"> </w:t>
      </w:r>
      <w:r w:rsidR="00B126B6" w:rsidRPr="007903E2">
        <w:rPr>
          <w:rFonts w:ascii="Arial" w:hAnsi="Arial" w:cs="Arial"/>
          <w:b/>
          <w:color w:val="0070C0"/>
          <w:sz w:val="32"/>
        </w:rPr>
        <w:t>m</w:t>
      </w:r>
      <w:r w:rsidR="004C5CCC" w:rsidRPr="007903E2">
        <w:rPr>
          <w:rFonts w:ascii="Arial" w:hAnsi="Arial" w:cs="Arial"/>
          <w:b/>
          <w:color w:val="0070C0"/>
          <w:sz w:val="32"/>
        </w:rPr>
        <w:t>iRNA</w:t>
      </w:r>
      <w:r w:rsidR="007903E2" w:rsidRPr="007903E2">
        <w:rPr>
          <w:rFonts w:ascii="Arial" w:hAnsi="Arial" w:cs="Arial"/>
          <w:b/>
          <w:color w:val="0070C0"/>
          <w:sz w:val="32"/>
        </w:rPr>
        <w:t xml:space="preserve"> M</w:t>
      </w:r>
      <w:r w:rsidR="00FA5BCF" w:rsidRPr="007903E2">
        <w:rPr>
          <w:rFonts w:ascii="Arial" w:hAnsi="Arial" w:cs="Arial"/>
          <w:b/>
          <w:color w:val="0070C0"/>
          <w:sz w:val="32"/>
        </w:rPr>
        <w:t>imic</w:t>
      </w:r>
      <w:r>
        <w:rPr>
          <w:rFonts w:ascii="Arial" w:hAnsi="Arial" w:cs="Arial" w:hint="eastAsia"/>
          <w:b/>
          <w:color w:val="0070C0"/>
          <w:sz w:val="32"/>
        </w:rPr>
        <w:t>s</w:t>
      </w:r>
      <w:r w:rsidR="00FA5BCF" w:rsidRPr="007903E2">
        <w:rPr>
          <w:rFonts w:ascii="Arial" w:hAnsi="Arial" w:cs="Arial"/>
          <w:b/>
          <w:color w:val="0070C0"/>
          <w:sz w:val="32"/>
        </w:rPr>
        <w:t xml:space="preserve"> and </w:t>
      </w:r>
      <w:r w:rsidR="007903E2" w:rsidRPr="007903E2">
        <w:rPr>
          <w:rFonts w:ascii="Arial" w:hAnsi="Arial" w:cs="Arial"/>
          <w:b/>
          <w:color w:val="0070C0"/>
          <w:sz w:val="32"/>
        </w:rPr>
        <w:t>I</w:t>
      </w:r>
      <w:r w:rsidR="00FA5BCF" w:rsidRPr="007903E2">
        <w:rPr>
          <w:rFonts w:ascii="Arial" w:hAnsi="Arial" w:cs="Arial"/>
          <w:b/>
          <w:color w:val="0070C0"/>
          <w:sz w:val="32"/>
        </w:rPr>
        <w:t>nhibitor</w:t>
      </w:r>
      <w:r>
        <w:rPr>
          <w:rFonts w:ascii="Arial" w:hAnsi="Arial" w:cs="Arial" w:hint="eastAsia"/>
          <w:b/>
          <w:color w:val="0070C0"/>
          <w:sz w:val="32"/>
        </w:rPr>
        <w:t>s</w:t>
      </w:r>
      <w:r w:rsidR="004C5CCC" w:rsidRPr="007903E2">
        <w:rPr>
          <w:rFonts w:ascii="Arial" w:hAnsi="Arial" w:cs="Arial"/>
          <w:b/>
          <w:color w:val="0070C0"/>
          <w:sz w:val="32"/>
        </w:rPr>
        <w:t xml:space="preserve"> </w:t>
      </w:r>
    </w:p>
    <w:p w:rsidR="004C5CCC" w:rsidRPr="00FA5BCF" w:rsidRDefault="007903E2" w:rsidP="007903E2">
      <w:pPr>
        <w:tabs>
          <w:tab w:val="left" w:pos="5325"/>
        </w:tabs>
      </w:pPr>
      <w:r>
        <w:tab/>
      </w:r>
    </w:p>
    <w:p w:rsidR="00CA777B" w:rsidRDefault="00CA777B">
      <w:pPr>
        <w:rPr>
          <w:rFonts w:ascii="Times New Roman" w:hAnsi="Times New Roman" w:cs="Times New Roman"/>
          <w:sz w:val="22"/>
        </w:rPr>
      </w:pPr>
    </w:p>
    <w:p w:rsidR="009C1DF6" w:rsidRPr="00A3349B" w:rsidRDefault="009C1DF6" w:rsidP="009C1DF6">
      <w:pPr>
        <w:rPr>
          <w:b/>
        </w:rPr>
      </w:pPr>
      <w:r w:rsidRPr="00A3349B">
        <w:rPr>
          <w:rFonts w:hint="eastAsia"/>
          <w:b/>
        </w:rPr>
        <w:t>MicroRNA</w:t>
      </w:r>
      <w:r w:rsidRPr="00A3349B">
        <w:rPr>
          <w:b/>
        </w:rPr>
        <w:t xml:space="preserve"> overview</w:t>
      </w:r>
      <w:r w:rsidR="00CD47B3">
        <w:rPr>
          <w:b/>
        </w:rPr>
        <w:t xml:space="preserve"> </w:t>
      </w:r>
    </w:p>
    <w:p w:rsidR="009C1DF6" w:rsidRDefault="009C1DF6" w:rsidP="009C1DF6"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MicroRNAs</w:t>
      </w:r>
      <w:proofErr w:type="spellEnd"/>
      <w:r>
        <w:rPr>
          <w:rFonts w:hint="eastAsia"/>
        </w:rPr>
        <w:t xml:space="preserve"> (miRNAs) are 21-25 </w:t>
      </w:r>
      <w:proofErr w:type="gramStart"/>
      <w:r>
        <w:rPr>
          <w:rFonts w:hint="eastAsia"/>
        </w:rPr>
        <w:t>nucleotide</w:t>
      </w:r>
      <w:proofErr w:type="gramEnd"/>
      <w:r>
        <w:t xml:space="preserve"> </w:t>
      </w:r>
      <w:r>
        <w:rPr>
          <w:rFonts w:hint="eastAsia"/>
        </w:rPr>
        <w:t>(</w:t>
      </w:r>
      <w:proofErr w:type="spellStart"/>
      <w:r>
        <w:rPr>
          <w:rFonts w:hint="eastAsia"/>
        </w:rPr>
        <w:t>nt</w:t>
      </w:r>
      <w:proofErr w:type="spellEnd"/>
      <w:r>
        <w:rPr>
          <w:rFonts w:hint="eastAsia"/>
        </w:rPr>
        <w:t xml:space="preserve">)-long single-stranded RNA molecules that serve as a post-transcriptional </w:t>
      </w:r>
      <w:r>
        <w:t>regulator</w:t>
      </w:r>
      <w:r>
        <w:rPr>
          <w:rFonts w:hint="eastAsia"/>
        </w:rPr>
        <w:t xml:space="preserve"> of gene expression in eukaryotes. </w:t>
      </w:r>
      <w:r w:rsidRPr="00C0338C">
        <w:t>The human genome may encode over 1000 miRNAs</w:t>
      </w:r>
      <w:r>
        <w:rPr>
          <w:rFonts w:hint="eastAsia"/>
        </w:rPr>
        <w:t xml:space="preserve">, which bind with imperfect </w:t>
      </w:r>
      <w:r>
        <w:t>complementarity</w:t>
      </w:r>
      <w:r>
        <w:rPr>
          <w:rFonts w:hint="eastAsia"/>
        </w:rPr>
        <w:t xml:space="preserve"> to their target mRNAs, generally within the 3</w:t>
      </w:r>
      <w:r>
        <w:t>’</w:t>
      </w:r>
      <w:r>
        <w:rPr>
          <w:rFonts w:hint="eastAsia"/>
        </w:rPr>
        <w:t>UTR (</w:t>
      </w:r>
      <w:proofErr w:type="spellStart"/>
      <w:r>
        <w:rPr>
          <w:rFonts w:hint="eastAsia"/>
        </w:rPr>
        <w:t>untranslated</w:t>
      </w:r>
      <w:proofErr w:type="spellEnd"/>
      <w:r>
        <w:rPr>
          <w:rFonts w:hint="eastAsia"/>
        </w:rPr>
        <w:t xml:space="preserve"> region), and repress protein production by destabilizing the mRNA </w:t>
      </w:r>
      <w:r>
        <w:t xml:space="preserve">as well as </w:t>
      </w:r>
      <w:r>
        <w:rPr>
          <w:rFonts w:hint="eastAsia"/>
        </w:rPr>
        <w:t xml:space="preserve">translational </w:t>
      </w:r>
      <w:r>
        <w:t>suppression</w:t>
      </w:r>
      <w:r>
        <w:rPr>
          <w:rFonts w:hint="eastAsia"/>
        </w:rPr>
        <w:t xml:space="preserve">.  </w:t>
      </w:r>
      <w:proofErr w:type="gramStart"/>
      <w:r>
        <w:rPr>
          <w:rFonts w:hint="eastAsia"/>
        </w:rPr>
        <w:t>m</w:t>
      </w:r>
      <w:r>
        <w:t>iRNA-mediated</w:t>
      </w:r>
      <w:proofErr w:type="gramEnd"/>
      <w:r>
        <w:rPr>
          <w:rFonts w:hint="eastAsia"/>
        </w:rPr>
        <w:t xml:space="preserve"> </w:t>
      </w:r>
      <w:r>
        <w:t>translational</w:t>
      </w:r>
      <w:r>
        <w:rPr>
          <w:rFonts w:hint="eastAsia"/>
        </w:rPr>
        <w:t xml:space="preserve"> repression has important roles in wide range of biological </w:t>
      </w:r>
      <w:r>
        <w:t>process</w:t>
      </w:r>
      <w:r>
        <w:rPr>
          <w:rFonts w:hint="eastAsia"/>
        </w:rPr>
        <w:t>, including development, cell proliferation and differentiati</w:t>
      </w:r>
      <w:r w:rsidR="00A3349B">
        <w:rPr>
          <w:rFonts w:hint="eastAsia"/>
        </w:rPr>
        <w:t>on, apoptosis and metabolism</w:t>
      </w:r>
      <w:r>
        <w:rPr>
          <w:rFonts w:hint="eastAsia"/>
        </w:rPr>
        <w:t xml:space="preserve">. </w:t>
      </w:r>
    </w:p>
    <w:p w:rsidR="009C1DF6" w:rsidRDefault="009C1DF6" w:rsidP="009C1DF6"/>
    <w:p w:rsidR="009C1DF6" w:rsidRPr="00A3349B" w:rsidRDefault="009C1DF6" w:rsidP="009C1DF6">
      <w:pPr>
        <w:rPr>
          <w:b/>
        </w:rPr>
      </w:pPr>
      <w:r w:rsidRPr="00A3349B">
        <w:rPr>
          <w:b/>
        </w:rPr>
        <w:t>Product Description</w:t>
      </w:r>
    </w:p>
    <w:p w:rsidR="009C1DF6" w:rsidRPr="00D91691" w:rsidRDefault="009C1DF6" w:rsidP="009C1DF6">
      <w:r w:rsidRPr="00D91691">
        <w:t>Bioneer</w:t>
      </w:r>
      <w:r>
        <w:t>’</w:t>
      </w:r>
      <w:r>
        <w:rPr>
          <w:rFonts w:hint="eastAsia"/>
        </w:rPr>
        <w:t xml:space="preserve">s </w:t>
      </w:r>
      <w:r w:rsidRPr="00F12705">
        <w:rPr>
          <w:rFonts w:hint="eastAsia"/>
          <w:i/>
        </w:rPr>
        <w:t>AccuTarget</w:t>
      </w:r>
      <w:r w:rsidRPr="00D91691">
        <w:rPr>
          <w:rFonts w:eastAsiaTheme="minorHAnsi"/>
        </w:rPr>
        <w:t>™</w:t>
      </w:r>
      <w:r w:rsidRPr="002F28ED">
        <w:rPr>
          <w:rFonts w:hint="eastAsia"/>
        </w:rPr>
        <w:t xml:space="preserve"> miRNA mimics are </w:t>
      </w:r>
      <w:r w:rsidRPr="00FC5B50">
        <w:t>chemically synthesized, double-stranded RNA</w:t>
      </w:r>
      <w:r>
        <w:rPr>
          <w:rFonts w:hint="eastAsia"/>
        </w:rPr>
        <w:t xml:space="preserve"> </w:t>
      </w:r>
      <w:proofErr w:type="spellStart"/>
      <w:r w:rsidRPr="00760CF9">
        <w:t>oligonucleotides</w:t>
      </w:r>
      <w:r w:rsidRPr="00FC5B50">
        <w:t>s</w:t>
      </w:r>
      <w:proofErr w:type="spellEnd"/>
      <w:r w:rsidRPr="00FC5B50">
        <w:t xml:space="preserve"> </w:t>
      </w:r>
      <w:r>
        <w:rPr>
          <w:rFonts w:hint="eastAsia"/>
        </w:rPr>
        <w:t xml:space="preserve">and </w:t>
      </w:r>
      <w:r>
        <w:t xml:space="preserve">are </w:t>
      </w:r>
      <w:r w:rsidRPr="002F28ED">
        <w:rPr>
          <w:rFonts w:hint="eastAsia"/>
        </w:rPr>
        <w:t xml:space="preserve">available for 875 Human Mature </w:t>
      </w:r>
      <w:proofErr w:type="spellStart"/>
      <w:r w:rsidRPr="002F28ED">
        <w:rPr>
          <w:rFonts w:hint="eastAsia"/>
        </w:rPr>
        <w:t>microRNA</w:t>
      </w:r>
      <w:r>
        <w:rPr>
          <w:rFonts w:hint="eastAsia"/>
        </w:rPr>
        <w:t>s</w:t>
      </w:r>
      <w:proofErr w:type="spellEnd"/>
      <w:r w:rsidRPr="00D91691">
        <w:t xml:space="preserve"> </w:t>
      </w:r>
      <w:r w:rsidRPr="008428CF">
        <w:t xml:space="preserve">in the </w:t>
      </w:r>
      <w:hyperlink r:id="rId6" w:history="1">
        <w:r w:rsidRPr="00F12705">
          <w:rPr>
            <w:rStyle w:val="Hyperlink"/>
          </w:rPr>
          <w:t>miRBase Sequence Database</w:t>
        </w:r>
      </w:hyperlink>
      <w:r w:rsidRPr="00F12705">
        <w:t xml:space="preserve">. </w:t>
      </w:r>
      <w:r w:rsidRPr="00F12705">
        <w:rPr>
          <w:rFonts w:hint="eastAsia"/>
          <w:i/>
        </w:rPr>
        <w:t>AccuTarget</w:t>
      </w:r>
      <w:r w:rsidRPr="00F12705">
        <w:t>™</w:t>
      </w:r>
      <w:r w:rsidRPr="002F28ED">
        <w:rPr>
          <w:rFonts w:hint="eastAsia"/>
        </w:rPr>
        <w:t xml:space="preserve"> miRNA inhibitors are </w:t>
      </w:r>
      <w:r>
        <w:rPr>
          <w:rFonts w:hint="eastAsia"/>
        </w:rPr>
        <w:t xml:space="preserve">the single-stranded </w:t>
      </w:r>
      <w:r w:rsidRPr="00F12705">
        <w:t>synthetic inhibitor targeting all human</w:t>
      </w:r>
      <w:r w:rsidRPr="00F12705">
        <w:rPr>
          <w:rFonts w:hint="eastAsia"/>
        </w:rPr>
        <w:t xml:space="preserve"> </w:t>
      </w:r>
      <w:r w:rsidRPr="00F12705">
        <w:t xml:space="preserve">miRNAs in the miRBase Sequence Database. </w:t>
      </w:r>
      <w:r w:rsidRPr="00D91691">
        <w:t xml:space="preserve">These </w:t>
      </w:r>
      <w:r>
        <w:rPr>
          <w:rFonts w:hint="eastAsia"/>
        </w:rPr>
        <w:t>mi</w:t>
      </w:r>
      <w:r w:rsidRPr="00D91691">
        <w:t>RNA</w:t>
      </w:r>
      <w:r>
        <w:rPr>
          <w:rFonts w:hint="eastAsia"/>
        </w:rPr>
        <w:t xml:space="preserve"> mimic</w:t>
      </w:r>
      <w:r w:rsidRPr="00D91691">
        <w:t>s</w:t>
      </w:r>
      <w:r>
        <w:rPr>
          <w:rFonts w:hint="eastAsia"/>
        </w:rPr>
        <w:t xml:space="preserve"> &amp; inhibitors</w:t>
      </w:r>
      <w:r w:rsidRPr="00D91691">
        <w:t xml:space="preserve"> </w:t>
      </w:r>
      <w:r>
        <w:t>are available at 5, 10</w:t>
      </w:r>
      <w:r>
        <w:rPr>
          <w:rFonts w:hint="eastAsia"/>
        </w:rPr>
        <w:t xml:space="preserve"> and </w:t>
      </w:r>
      <w:r w:rsidRPr="00D91691">
        <w:t>20 nmole guaranteed yield.</w:t>
      </w:r>
      <w:r>
        <w:rPr>
          <w:rFonts w:hint="eastAsia"/>
        </w:rPr>
        <w:t xml:space="preserve"> </w:t>
      </w:r>
      <w:r w:rsidRPr="00D91691">
        <w:t xml:space="preserve">We also offer </w:t>
      </w:r>
      <w:r w:rsidRPr="00F12705">
        <w:rPr>
          <w:rFonts w:hint="eastAsia"/>
        </w:rPr>
        <w:t xml:space="preserve">miRNA mimics and inhibitors library sets consisting of </w:t>
      </w:r>
      <w:r w:rsidRPr="008428CF">
        <w:t>predesigned</w:t>
      </w:r>
      <w:r w:rsidRPr="00F12705">
        <w:rPr>
          <w:rFonts w:hint="eastAsia"/>
        </w:rPr>
        <w:t xml:space="preserve"> </w:t>
      </w:r>
      <w:r>
        <w:rPr>
          <w:rFonts w:hint="eastAsia"/>
        </w:rPr>
        <w:t>m</w:t>
      </w:r>
      <w:r w:rsidRPr="008428CF">
        <w:t>imics</w:t>
      </w:r>
      <w:r w:rsidRPr="00F12705">
        <w:rPr>
          <w:rFonts w:hint="eastAsia"/>
        </w:rPr>
        <w:t xml:space="preserve"> or inhibitors at various small scales (0.25, 0.5, 1, or 2 nmole) </w:t>
      </w:r>
      <w:r>
        <w:rPr>
          <w:rFonts w:hint="eastAsia"/>
        </w:rPr>
        <w:t xml:space="preserve">in a </w:t>
      </w:r>
      <w:r w:rsidRPr="008428CF">
        <w:t>96-well plate</w:t>
      </w:r>
      <w:r>
        <w:rPr>
          <w:rFonts w:hint="eastAsia"/>
        </w:rPr>
        <w:t xml:space="preserve"> layout</w:t>
      </w:r>
      <w:r w:rsidRPr="00F12705">
        <w:rPr>
          <w:rFonts w:hint="eastAsia"/>
        </w:rPr>
        <w:t xml:space="preserve"> to meet the unique needs of individual customers</w:t>
      </w:r>
      <w:r w:rsidRPr="00D91691">
        <w:t>. .</w:t>
      </w:r>
      <w:r>
        <w:rPr>
          <w:rFonts w:hint="eastAsia"/>
        </w:rPr>
        <w:t xml:space="preserve"> I</w:t>
      </w:r>
      <w:r>
        <w:t>n</w:t>
      </w:r>
      <w:r>
        <w:rPr>
          <w:rFonts w:hint="eastAsia"/>
        </w:rPr>
        <w:t xml:space="preserve"> addition, f</w:t>
      </w:r>
      <w:r w:rsidRPr="00D91691">
        <w:rPr>
          <w:rFonts w:hint="eastAsia"/>
        </w:rPr>
        <w:t>le</w:t>
      </w:r>
      <w:r w:rsidRPr="00D91691">
        <w:t xml:space="preserve">xible </w:t>
      </w:r>
      <w:r w:rsidRPr="00D91691">
        <w:rPr>
          <w:rFonts w:hint="eastAsia"/>
        </w:rPr>
        <w:t>miRNA</w:t>
      </w:r>
      <w:r w:rsidRPr="00D91691">
        <w:t xml:space="preserve"> library sets for </w:t>
      </w:r>
      <w:r w:rsidRPr="00D91691">
        <w:rPr>
          <w:rFonts w:hint="eastAsia"/>
        </w:rPr>
        <w:t>c</w:t>
      </w:r>
      <w:r w:rsidRPr="00D91691">
        <w:t>ustomer</w:t>
      </w:r>
      <w:r>
        <w:rPr>
          <w:rFonts w:hint="eastAsia"/>
        </w:rPr>
        <w:t>-</w:t>
      </w:r>
      <w:r w:rsidRPr="00D91691">
        <w:t xml:space="preserve"> specified</w:t>
      </w:r>
      <w:r w:rsidRPr="00D91691">
        <w:rPr>
          <w:rFonts w:hint="eastAsia"/>
        </w:rPr>
        <w:t xml:space="preserve"> mimics &amp; inhibitors</w:t>
      </w:r>
      <w:r w:rsidRPr="00D91691">
        <w:t xml:space="preserve"> are also available</w:t>
      </w:r>
      <w:r>
        <w:rPr>
          <w:rFonts w:hint="eastAsia"/>
        </w:rPr>
        <w:t xml:space="preserve"> for the</w:t>
      </w:r>
      <w:r w:rsidRPr="00D91691">
        <w:t xml:space="preserve"> minimum order</w:t>
      </w:r>
      <w:r w:rsidRPr="00D91691">
        <w:rPr>
          <w:rFonts w:hint="eastAsia"/>
        </w:rPr>
        <w:t xml:space="preserve"> </w:t>
      </w:r>
      <w:r>
        <w:rPr>
          <w:rFonts w:hint="eastAsia"/>
        </w:rPr>
        <w:t xml:space="preserve">of </w:t>
      </w:r>
      <w:r w:rsidRPr="00D91691">
        <w:rPr>
          <w:rFonts w:hint="eastAsia"/>
        </w:rPr>
        <w:t>48</w:t>
      </w:r>
      <w:r>
        <w:rPr>
          <w:rFonts w:hint="eastAsia"/>
        </w:rPr>
        <w:t xml:space="preserve"> </w:t>
      </w:r>
      <w:r w:rsidRPr="00D91691">
        <w:rPr>
          <w:rFonts w:hint="eastAsia"/>
        </w:rPr>
        <w:t>ea</w:t>
      </w:r>
      <w:r>
        <w:rPr>
          <w:rFonts w:hint="eastAsia"/>
        </w:rPr>
        <w:t>.</w:t>
      </w:r>
    </w:p>
    <w:p w:rsidR="009C1DF6" w:rsidRDefault="009C1DF6">
      <w:pPr>
        <w:rPr>
          <w:rFonts w:ascii="Times New Roman" w:hAnsi="Times New Roman" w:cs="Times New Roman"/>
          <w:sz w:val="22"/>
        </w:rPr>
      </w:pPr>
    </w:p>
    <w:p w:rsidR="00A3722D" w:rsidRDefault="00A3722D">
      <w:pPr>
        <w:rPr>
          <w:rFonts w:ascii="Times New Roman" w:hAnsi="Times New Roman" w:cs="Times New Roman"/>
          <w:sz w:val="22"/>
        </w:rPr>
      </w:pPr>
      <w:r w:rsidRPr="00A3349B">
        <w:rPr>
          <w:b/>
        </w:rPr>
        <w:t>Shipping and storage</w:t>
      </w:r>
    </w:p>
    <w:p w:rsidR="00A3722D" w:rsidRDefault="00A3722D">
      <w:r w:rsidRPr="00F12705">
        <w:rPr>
          <w:rFonts w:hint="eastAsia"/>
          <w:i/>
        </w:rPr>
        <w:t>AccuTarget</w:t>
      </w:r>
      <w:r w:rsidRPr="00D91691">
        <w:rPr>
          <w:rFonts w:eastAsiaTheme="minorHAnsi"/>
        </w:rPr>
        <w:t>™</w:t>
      </w:r>
      <w:r w:rsidRPr="002F28ED">
        <w:rPr>
          <w:rFonts w:hint="eastAsia"/>
        </w:rPr>
        <w:t xml:space="preserve"> miRNA mimics</w:t>
      </w:r>
      <w:r>
        <w:t xml:space="preserve"> and inhibitors are shipped as dried pellets and upon arrival should either be stored dry at </w:t>
      </w:r>
      <w:r>
        <w:rPr>
          <w:rFonts w:ascii="Malgun Gothic" w:eastAsia="Malgun Gothic" w:hAnsi="Malgun Gothic" w:cs="Times New Roman" w:hint="eastAsia"/>
          <w:sz w:val="22"/>
        </w:rPr>
        <w:t>≤</w:t>
      </w:r>
      <w:r>
        <w:t>-20</w:t>
      </w:r>
      <w:r w:rsidRPr="00A3722D">
        <w:rPr>
          <w:vertAlign w:val="superscript"/>
        </w:rPr>
        <w:t>o</w:t>
      </w:r>
      <w:r>
        <w:t xml:space="preserve">C, or resuspended immediately per the protocol below. </w:t>
      </w:r>
    </w:p>
    <w:p w:rsidR="00A3349B" w:rsidRDefault="00A3349B"/>
    <w:p w:rsidR="00A3349B" w:rsidRDefault="00A3349B">
      <w:r>
        <w:rPr>
          <w:b/>
        </w:rPr>
        <w:t>Handling recommendations</w:t>
      </w:r>
    </w:p>
    <w:p w:rsidR="00A3349B" w:rsidRDefault="00A3349B">
      <w:r w:rsidRPr="00A3349B">
        <w:t xml:space="preserve">- Wear gloves and a mask when handling </w:t>
      </w:r>
      <w:r w:rsidRPr="00F12705">
        <w:rPr>
          <w:rFonts w:hint="eastAsia"/>
          <w:i/>
        </w:rPr>
        <w:t>AccuTarget</w:t>
      </w:r>
      <w:r w:rsidRPr="00D91691">
        <w:rPr>
          <w:rFonts w:eastAsiaTheme="minorHAnsi"/>
        </w:rPr>
        <w:t>™</w:t>
      </w:r>
      <w:r w:rsidRPr="002F28ED">
        <w:rPr>
          <w:rFonts w:hint="eastAsia"/>
        </w:rPr>
        <w:t xml:space="preserve"> miRNA mimics</w:t>
      </w:r>
      <w:r>
        <w:t xml:space="preserve"> and inhibitors</w:t>
      </w:r>
      <w:r w:rsidRPr="00A3349B">
        <w:t>.</w:t>
      </w:r>
      <w:r w:rsidRPr="00A3349B">
        <w:br/>
        <w:t>- Always use RNase free tubes and pipette tips.</w:t>
      </w:r>
      <w:r w:rsidRPr="00A3349B">
        <w:br/>
        <w:t xml:space="preserve">- Only use DEPC treated </w:t>
      </w:r>
      <w:r>
        <w:t xml:space="preserve">(or RNase free) </w:t>
      </w:r>
      <w:r w:rsidRPr="00A3349B">
        <w:t xml:space="preserve">water when diluting </w:t>
      </w:r>
      <w:r w:rsidRPr="00F12705">
        <w:rPr>
          <w:rFonts w:hint="eastAsia"/>
          <w:i/>
        </w:rPr>
        <w:t>AccuTarget</w:t>
      </w:r>
      <w:r w:rsidRPr="00D91691">
        <w:rPr>
          <w:rFonts w:eastAsiaTheme="minorHAnsi"/>
        </w:rPr>
        <w:t>™</w:t>
      </w:r>
      <w:r w:rsidRPr="002F28ED">
        <w:rPr>
          <w:rFonts w:hint="eastAsia"/>
        </w:rPr>
        <w:t xml:space="preserve"> miRNA mimics</w:t>
      </w:r>
      <w:r>
        <w:t xml:space="preserve"> and inhibitors.</w:t>
      </w:r>
    </w:p>
    <w:p w:rsidR="00073504" w:rsidRDefault="00073504"/>
    <w:p w:rsidR="00073504" w:rsidRPr="00073504" w:rsidRDefault="00073504">
      <w:pPr>
        <w:rPr>
          <w:b/>
        </w:rPr>
      </w:pPr>
      <w:r w:rsidRPr="00073504">
        <w:rPr>
          <w:b/>
        </w:rPr>
        <w:t>Quality Control</w:t>
      </w:r>
    </w:p>
    <w:p w:rsidR="00073504" w:rsidRPr="00A3349B" w:rsidRDefault="00073504">
      <w:r w:rsidRPr="00073504">
        <w:t>All Bioneer miRNA inhibitors are pr</w:t>
      </w:r>
      <w:r>
        <w:t>ovided as single-stranded miRNA</w:t>
      </w:r>
      <w:r w:rsidRPr="00073504">
        <w:t xml:space="preserve"> (antisense strand of target miRNA) and all Bioneer miRNA mimics are provided as double-stranded siRNA. Each sense siRNA and an antisense siRNA are </w:t>
      </w:r>
      <w:proofErr w:type="spellStart"/>
      <w:r w:rsidRPr="00073504">
        <w:t>QC'ed</w:t>
      </w:r>
      <w:proofErr w:type="spellEnd"/>
      <w:r w:rsidRPr="00073504">
        <w:t xml:space="preserve"> by MALDI-TOF analysis. Every annealed double-stranded miRNA is then QC-tested using </w:t>
      </w:r>
      <w:r>
        <w:t xml:space="preserve">non-denaturing </w:t>
      </w:r>
      <w:r w:rsidRPr="00073504">
        <w:t>PAGE to confirm proper annealing.</w:t>
      </w:r>
    </w:p>
    <w:p w:rsidR="009C1DF6" w:rsidRPr="0040574C" w:rsidRDefault="009C1DF6">
      <w:pPr>
        <w:rPr>
          <w:rFonts w:ascii="Times New Roman" w:hAnsi="Times New Roman" w:cs="Times New Roman"/>
          <w:sz w:val="22"/>
        </w:rPr>
      </w:pPr>
    </w:p>
    <w:p w:rsidR="004C5CCC" w:rsidRPr="007903E2" w:rsidRDefault="00CA777B">
      <w:pPr>
        <w:rPr>
          <w:rFonts w:ascii="Times New Roman" w:hAnsi="Times New Roman" w:cs="Times New Roman"/>
          <w:b/>
          <w:color w:val="FF0000"/>
          <w:sz w:val="24"/>
        </w:rPr>
      </w:pPr>
      <w:r w:rsidRPr="007903E2">
        <w:rPr>
          <w:rFonts w:ascii="Times New Roman" w:hAnsi="Times New Roman" w:cs="Times New Roman"/>
          <w:b/>
          <w:color w:val="FF0000"/>
          <w:sz w:val="24"/>
        </w:rPr>
        <w:lastRenderedPageBreak/>
        <w:t>(</w:t>
      </w:r>
      <w:r w:rsidR="004C5CCC" w:rsidRPr="007903E2">
        <w:rPr>
          <w:rFonts w:ascii="Times New Roman" w:hAnsi="Times New Roman" w:cs="Times New Roman"/>
          <w:b/>
          <w:color w:val="FF0000"/>
          <w:sz w:val="24"/>
        </w:rPr>
        <w:t>1</w:t>
      </w:r>
      <w:r w:rsidRPr="007903E2">
        <w:rPr>
          <w:rFonts w:ascii="Times New Roman" w:hAnsi="Times New Roman" w:cs="Times New Roman"/>
          <w:b/>
          <w:color w:val="FF0000"/>
          <w:sz w:val="24"/>
        </w:rPr>
        <w:t>)</w:t>
      </w:r>
      <w:r w:rsidR="008E1BD6" w:rsidRPr="007903E2">
        <w:rPr>
          <w:rFonts w:ascii="Times New Roman" w:hAnsi="Times New Roman" w:cs="Times New Roman"/>
          <w:b/>
          <w:color w:val="FF0000"/>
          <w:sz w:val="24"/>
        </w:rPr>
        <w:t xml:space="preserve"> </w:t>
      </w:r>
      <w:proofErr w:type="spellStart"/>
      <w:r w:rsidR="00A3722D">
        <w:rPr>
          <w:rFonts w:ascii="Times New Roman" w:hAnsi="Times New Roman" w:cs="Times New Roman"/>
          <w:b/>
          <w:color w:val="FF0000"/>
          <w:sz w:val="24"/>
        </w:rPr>
        <w:t>Resuspention</w:t>
      </w:r>
      <w:proofErr w:type="spellEnd"/>
      <w:r w:rsidR="008E1BD6" w:rsidRPr="007903E2">
        <w:rPr>
          <w:rFonts w:ascii="Times New Roman" w:hAnsi="Times New Roman" w:cs="Times New Roman"/>
          <w:b/>
          <w:color w:val="FF0000"/>
          <w:sz w:val="24"/>
        </w:rPr>
        <w:t xml:space="preserve"> </w:t>
      </w:r>
      <w:r w:rsidR="008E1BD6" w:rsidRPr="007903E2">
        <w:rPr>
          <w:rFonts w:ascii="Times New Roman" w:hAnsi="Times New Roman" w:cs="Times New Roman" w:hint="eastAsia"/>
          <w:b/>
          <w:color w:val="FF0000"/>
          <w:sz w:val="24"/>
        </w:rPr>
        <w:t>P</w:t>
      </w:r>
      <w:r w:rsidR="004C5CCC" w:rsidRPr="007903E2">
        <w:rPr>
          <w:rFonts w:ascii="Times New Roman" w:hAnsi="Times New Roman" w:cs="Times New Roman"/>
          <w:b/>
          <w:color w:val="FF0000"/>
          <w:sz w:val="24"/>
        </w:rPr>
        <w:t>rotocol</w:t>
      </w:r>
    </w:p>
    <w:p w:rsidR="00E20DEF" w:rsidRPr="0040574C" w:rsidRDefault="00E20DEF">
      <w:pPr>
        <w:rPr>
          <w:rFonts w:ascii="Times New Roman" w:hAnsi="Times New Roman" w:cs="Times New Roman"/>
          <w:sz w:val="22"/>
        </w:rPr>
      </w:pPr>
    </w:p>
    <w:p w:rsidR="00CA777B" w:rsidRPr="0040574C" w:rsidRDefault="00CA777B">
      <w:pPr>
        <w:rPr>
          <w:rFonts w:ascii="Times New Roman" w:hAnsi="Times New Roman" w:cs="Times New Roman"/>
          <w:sz w:val="22"/>
        </w:rPr>
      </w:pPr>
      <w:r w:rsidRPr="0040574C">
        <w:rPr>
          <w:rFonts w:ascii="Times New Roman" w:hAnsi="Times New Roman" w:cs="Times New Roman"/>
          <w:sz w:val="22"/>
        </w:rPr>
        <w:t xml:space="preserve">1. </w:t>
      </w:r>
      <w:r w:rsidR="002D1851">
        <w:rPr>
          <w:rFonts w:ascii="Times New Roman" w:hAnsi="Times New Roman" w:cs="Times New Roman" w:hint="eastAsia"/>
          <w:sz w:val="22"/>
        </w:rPr>
        <w:t>Briefly ce</w:t>
      </w:r>
      <w:r w:rsidR="0074233C" w:rsidRPr="0040574C">
        <w:rPr>
          <w:rFonts w:ascii="Times New Roman" w:hAnsi="Times New Roman" w:cs="Times New Roman"/>
          <w:sz w:val="22"/>
        </w:rPr>
        <w:t xml:space="preserve">ntrifuge </w:t>
      </w:r>
      <w:r w:rsidRPr="0040574C">
        <w:rPr>
          <w:rFonts w:ascii="Times New Roman" w:hAnsi="Times New Roman" w:cs="Times New Roman"/>
          <w:sz w:val="22"/>
        </w:rPr>
        <w:t>tubes</w:t>
      </w:r>
      <w:r w:rsidR="002D1851">
        <w:rPr>
          <w:rFonts w:ascii="Times New Roman" w:hAnsi="Times New Roman" w:cs="Times New Roman" w:hint="eastAsia"/>
          <w:sz w:val="22"/>
        </w:rPr>
        <w:t xml:space="preserve"> (or multi-well plates)</w:t>
      </w:r>
      <w:r w:rsidR="00B126B6">
        <w:rPr>
          <w:rFonts w:ascii="Times New Roman" w:hAnsi="Times New Roman" w:cs="Times New Roman"/>
          <w:sz w:val="22"/>
        </w:rPr>
        <w:t xml:space="preserve"> containing </w:t>
      </w:r>
      <w:r w:rsidR="00B126B6">
        <w:rPr>
          <w:rFonts w:ascii="Times New Roman" w:hAnsi="Times New Roman" w:cs="Times New Roman" w:hint="eastAsia"/>
          <w:sz w:val="22"/>
        </w:rPr>
        <w:t>m</w:t>
      </w:r>
      <w:r w:rsidRPr="0040574C">
        <w:rPr>
          <w:rFonts w:ascii="Times New Roman" w:hAnsi="Times New Roman" w:cs="Times New Roman"/>
          <w:sz w:val="22"/>
        </w:rPr>
        <w:t>iRNA</w:t>
      </w:r>
      <w:r w:rsidR="00FA5BCF">
        <w:rPr>
          <w:rFonts w:ascii="Times New Roman" w:hAnsi="Times New Roman" w:cs="Times New Roman" w:hint="eastAsia"/>
          <w:sz w:val="22"/>
        </w:rPr>
        <w:t xml:space="preserve"> mimic or inhibitor</w:t>
      </w:r>
      <w:r w:rsidRPr="0040574C">
        <w:rPr>
          <w:rFonts w:ascii="Times New Roman" w:hAnsi="Times New Roman" w:cs="Times New Roman"/>
          <w:sz w:val="22"/>
        </w:rPr>
        <w:t xml:space="preserve"> to e</w:t>
      </w:r>
      <w:r w:rsidR="00B126B6">
        <w:rPr>
          <w:rFonts w:ascii="Times New Roman" w:hAnsi="Times New Roman" w:cs="Times New Roman"/>
          <w:sz w:val="22"/>
        </w:rPr>
        <w:t xml:space="preserve">nsure that the </w:t>
      </w:r>
      <w:r w:rsidR="00B126B6">
        <w:rPr>
          <w:rFonts w:ascii="Times New Roman" w:hAnsi="Times New Roman" w:cs="Times New Roman" w:hint="eastAsia"/>
          <w:sz w:val="22"/>
        </w:rPr>
        <w:t>m</w:t>
      </w:r>
      <w:r w:rsidR="0074233C">
        <w:rPr>
          <w:rFonts w:ascii="Times New Roman" w:hAnsi="Times New Roman" w:cs="Times New Roman"/>
          <w:sz w:val="22"/>
        </w:rPr>
        <w:t xml:space="preserve">iRNA pellet is </w:t>
      </w:r>
      <w:r w:rsidR="0074233C">
        <w:rPr>
          <w:rFonts w:ascii="Times New Roman" w:hAnsi="Times New Roman" w:cs="Times New Roman" w:hint="eastAsia"/>
          <w:sz w:val="22"/>
        </w:rPr>
        <w:t>located</w:t>
      </w:r>
      <w:r w:rsidRPr="0040574C">
        <w:rPr>
          <w:rFonts w:ascii="Times New Roman" w:hAnsi="Times New Roman" w:cs="Times New Roman"/>
          <w:sz w:val="22"/>
        </w:rPr>
        <w:t xml:space="preserve"> at the bottom of the tube.</w:t>
      </w:r>
    </w:p>
    <w:p w:rsidR="00CA777B" w:rsidRPr="0040574C" w:rsidRDefault="00CA777B">
      <w:pPr>
        <w:rPr>
          <w:rFonts w:ascii="Times New Roman" w:hAnsi="Times New Roman" w:cs="Times New Roman"/>
          <w:sz w:val="22"/>
        </w:rPr>
      </w:pPr>
    </w:p>
    <w:p w:rsidR="00CA777B" w:rsidRPr="0040574C" w:rsidRDefault="0074233C" w:rsidP="0040574C">
      <w:pPr>
        <w:ind w:left="110" w:hangingChars="50" w:hanging="11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2. </w:t>
      </w:r>
      <w:r>
        <w:rPr>
          <w:rFonts w:ascii="Times New Roman" w:hAnsi="Times New Roman" w:cs="Times New Roman" w:hint="eastAsia"/>
          <w:sz w:val="22"/>
        </w:rPr>
        <w:t>Dissolve</w:t>
      </w:r>
      <w:r w:rsidR="00CA777B" w:rsidRPr="0040574C">
        <w:rPr>
          <w:rFonts w:ascii="Times New Roman" w:hAnsi="Times New Roman" w:cs="Times New Roman"/>
          <w:sz w:val="22"/>
        </w:rPr>
        <w:t xml:space="preserve"> </w:t>
      </w:r>
      <w:r w:rsidR="00FA5BCF">
        <w:rPr>
          <w:rFonts w:ascii="Times New Roman" w:hAnsi="Times New Roman" w:cs="Times New Roman" w:hint="eastAsia"/>
          <w:sz w:val="22"/>
        </w:rPr>
        <w:t>m</w:t>
      </w:r>
      <w:r w:rsidR="00CA777B" w:rsidRPr="0040574C">
        <w:rPr>
          <w:rFonts w:ascii="Times New Roman" w:hAnsi="Times New Roman" w:cs="Times New Roman"/>
          <w:sz w:val="22"/>
        </w:rPr>
        <w:t xml:space="preserve">iRNAs to a convenient stock concentration using the recommended volume of DEPC-DW </w:t>
      </w:r>
      <w:r w:rsidR="002D1851">
        <w:rPr>
          <w:rFonts w:ascii="Times New Roman" w:hAnsi="Times New Roman" w:cs="Times New Roman"/>
          <w:sz w:val="22"/>
        </w:rPr>
        <w:t xml:space="preserve">(or RNase-free water) shown in </w:t>
      </w:r>
      <w:r w:rsidR="002D1851">
        <w:rPr>
          <w:rFonts w:ascii="Times New Roman" w:hAnsi="Times New Roman" w:cs="Times New Roman" w:hint="eastAsia"/>
          <w:sz w:val="22"/>
        </w:rPr>
        <w:t>T</w:t>
      </w:r>
      <w:r w:rsidR="00CA777B" w:rsidRPr="0040574C">
        <w:rPr>
          <w:rFonts w:ascii="Times New Roman" w:hAnsi="Times New Roman" w:cs="Times New Roman"/>
          <w:sz w:val="22"/>
        </w:rPr>
        <w:t>able 1.</w:t>
      </w:r>
    </w:p>
    <w:p w:rsidR="00CA777B" w:rsidRPr="002D1851" w:rsidRDefault="00CA777B" w:rsidP="0040574C">
      <w:pPr>
        <w:ind w:left="110" w:hangingChars="50" w:hanging="110"/>
        <w:rPr>
          <w:rFonts w:ascii="Times New Roman" w:hAnsi="Times New Roman" w:cs="Times New Roman"/>
          <w:sz w:val="22"/>
        </w:rPr>
      </w:pPr>
    </w:p>
    <w:p w:rsidR="00CA777B" w:rsidRPr="0040574C" w:rsidRDefault="00CA777B" w:rsidP="0040574C">
      <w:pPr>
        <w:ind w:left="110" w:hangingChars="50" w:hanging="110"/>
        <w:rPr>
          <w:rFonts w:ascii="Times New Roman" w:hAnsi="Times New Roman" w:cs="Times New Roman"/>
          <w:sz w:val="22"/>
        </w:rPr>
      </w:pPr>
      <w:r w:rsidRPr="0040574C">
        <w:rPr>
          <w:rFonts w:ascii="Times New Roman" w:hAnsi="Times New Roman" w:cs="Times New Roman"/>
          <w:sz w:val="22"/>
        </w:rPr>
        <w:t>3. Pipette th</w:t>
      </w:r>
      <w:r w:rsidR="00CF50BA">
        <w:rPr>
          <w:rFonts w:ascii="Times New Roman" w:hAnsi="Times New Roman" w:cs="Times New Roman"/>
          <w:sz w:val="22"/>
        </w:rPr>
        <w:t>e solution up and down 3-5 time</w:t>
      </w:r>
      <w:r w:rsidR="00CF50BA">
        <w:rPr>
          <w:rFonts w:ascii="Times New Roman" w:hAnsi="Times New Roman" w:cs="Times New Roman" w:hint="eastAsia"/>
          <w:sz w:val="22"/>
        </w:rPr>
        <w:t xml:space="preserve">s </w:t>
      </w:r>
      <w:r w:rsidR="002D1851">
        <w:rPr>
          <w:rFonts w:ascii="Times New Roman" w:hAnsi="Times New Roman" w:cs="Times New Roman"/>
          <w:sz w:val="22"/>
        </w:rPr>
        <w:t xml:space="preserve">(or </w:t>
      </w:r>
      <w:r w:rsidR="002D1851">
        <w:rPr>
          <w:rFonts w:ascii="Times New Roman" w:hAnsi="Times New Roman" w:cs="Times New Roman" w:hint="eastAsia"/>
          <w:sz w:val="22"/>
        </w:rPr>
        <w:t>v</w:t>
      </w:r>
      <w:r w:rsidRPr="0040574C">
        <w:rPr>
          <w:rFonts w:ascii="Times New Roman" w:hAnsi="Times New Roman" w:cs="Times New Roman"/>
          <w:sz w:val="22"/>
        </w:rPr>
        <w:t>ortex briefly)</w:t>
      </w:r>
    </w:p>
    <w:p w:rsidR="00E20DEF" w:rsidRPr="002D1851" w:rsidRDefault="00E20DEF" w:rsidP="0040574C">
      <w:pPr>
        <w:ind w:left="110" w:hangingChars="50" w:hanging="110"/>
        <w:rPr>
          <w:rFonts w:ascii="Times New Roman" w:hAnsi="Times New Roman" w:cs="Times New Roman"/>
          <w:sz w:val="22"/>
        </w:rPr>
      </w:pPr>
    </w:p>
    <w:p w:rsidR="00E20DEF" w:rsidRPr="0040574C" w:rsidRDefault="00E20DEF" w:rsidP="0040574C">
      <w:pPr>
        <w:ind w:left="110" w:hangingChars="50" w:hanging="110"/>
        <w:rPr>
          <w:rFonts w:ascii="Times New Roman" w:hAnsi="Times New Roman" w:cs="Times New Roman"/>
          <w:sz w:val="22"/>
        </w:rPr>
      </w:pPr>
      <w:r w:rsidRPr="0040574C">
        <w:rPr>
          <w:rFonts w:ascii="Times New Roman" w:hAnsi="Times New Roman" w:cs="Times New Roman"/>
          <w:sz w:val="22"/>
        </w:rPr>
        <w:t xml:space="preserve">4. </w:t>
      </w:r>
      <w:r w:rsidR="002D1851">
        <w:rPr>
          <w:rFonts w:ascii="Times New Roman" w:hAnsi="Times New Roman" w:cs="Times New Roman" w:hint="eastAsia"/>
          <w:sz w:val="22"/>
        </w:rPr>
        <w:t>Briefly c</w:t>
      </w:r>
      <w:r w:rsidR="0074233C" w:rsidRPr="0040574C">
        <w:rPr>
          <w:rFonts w:ascii="Times New Roman" w:hAnsi="Times New Roman" w:cs="Times New Roman"/>
          <w:sz w:val="22"/>
        </w:rPr>
        <w:t>entrifuge</w:t>
      </w:r>
      <w:r w:rsidR="002D1851">
        <w:rPr>
          <w:rFonts w:ascii="Times New Roman" w:hAnsi="Times New Roman" w:cs="Times New Roman" w:hint="eastAsia"/>
          <w:sz w:val="22"/>
        </w:rPr>
        <w:t xml:space="preserve"> </w:t>
      </w:r>
      <w:r w:rsidRPr="0040574C">
        <w:rPr>
          <w:rFonts w:ascii="Times New Roman" w:hAnsi="Times New Roman" w:cs="Times New Roman"/>
          <w:sz w:val="22"/>
        </w:rPr>
        <w:t>tubes (or multi-well plates) c</w:t>
      </w:r>
      <w:r w:rsidR="00B126B6">
        <w:rPr>
          <w:rFonts w:ascii="Times New Roman" w:hAnsi="Times New Roman" w:cs="Times New Roman"/>
          <w:sz w:val="22"/>
        </w:rPr>
        <w:t xml:space="preserve">ontaining </w:t>
      </w:r>
      <w:r w:rsidR="00B126B6">
        <w:rPr>
          <w:rFonts w:ascii="Times New Roman" w:hAnsi="Times New Roman" w:cs="Times New Roman" w:hint="eastAsia"/>
          <w:sz w:val="22"/>
        </w:rPr>
        <w:t>m</w:t>
      </w:r>
      <w:r w:rsidRPr="0040574C">
        <w:rPr>
          <w:rFonts w:ascii="Times New Roman" w:hAnsi="Times New Roman" w:cs="Times New Roman"/>
          <w:sz w:val="22"/>
        </w:rPr>
        <w:t>iRNA to ensure that the solution is collected at the bott</w:t>
      </w:r>
      <w:r w:rsidR="001C5E78" w:rsidRPr="0040574C">
        <w:rPr>
          <w:rFonts w:ascii="Times New Roman" w:hAnsi="Times New Roman" w:cs="Times New Roman"/>
          <w:sz w:val="22"/>
        </w:rPr>
        <w:t>o</w:t>
      </w:r>
      <w:r w:rsidRPr="0040574C">
        <w:rPr>
          <w:rFonts w:ascii="Times New Roman" w:hAnsi="Times New Roman" w:cs="Times New Roman"/>
          <w:sz w:val="22"/>
        </w:rPr>
        <w:t>m of the tube.</w:t>
      </w:r>
    </w:p>
    <w:p w:rsidR="00E20DEF" w:rsidRPr="0040574C" w:rsidRDefault="00E20DEF" w:rsidP="0040574C">
      <w:pPr>
        <w:ind w:left="110" w:hangingChars="50" w:hanging="110"/>
        <w:rPr>
          <w:rFonts w:ascii="Times New Roman" w:hAnsi="Times New Roman" w:cs="Times New Roman"/>
          <w:sz w:val="22"/>
        </w:rPr>
      </w:pPr>
    </w:p>
    <w:p w:rsidR="00E20DEF" w:rsidRPr="0040574C" w:rsidRDefault="00B126B6" w:rsidP="0040574C">
      <w:pPr>
        <w:ind w:left="110" w:hangingChars="50" w:hanging="11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5. Aliquot the </w:t>
      </w:r>
      <w:r>
        <w:rPr>
          <w:rFonts w:ascii="Times New Roman" w:hAnsi="Times New Roman" w:cs="Times New Roman" w:hint="eastAsia"/>
          <w:sz w:val="22"/>
        </w:rPr>
        <w:t>m</w:t>
      </w:r>
      <w:r w:rsidR="00E20DEF" w:rsidRPr="0040574C">
        <w:rPr>
          <w:rFonts w:ascii="Times New Roman" w:hAnsi="Times New Roman" w:cs="Times New Roman"/>
          <w:sz w:val="22"/>
        </w:rPr>
        <w:t>iRNA</w:t>
      </w:r>
      <w:r w:rsidR="0074233C">
        <w:rPr>
          <w:rFonts w:ascii="Times New Roman" w:hAnsi="Times New Roman" w:cs="Times New Roman" w:hint="eastAsia"/>
          <w:sz w:val="22"/>
        </w:rPr>
        <w:t>s</w:t>
      </w:r>
      <w:r w:rsidR="00E20DEF" w:rsidRPr="0040574C">
        <w:rPr>
          <w:rFonts w:ascii="Times New Roman" w:hAnsi="Times New Roman" w:cs="Times New Roman"/>
          <w:sz w:val="22"/>
        </w:rPr>
        <w:t xml:space="preserve"> into small volumes and store at </w:t>
      </w:r>
      <w:r w:rsidR="0074233C">
        <w:rPr>
          <w:rFonts w:ascii="Malgun Gothic" w:eastAsia="Malgun Gothic" w:hAnsi="Malgun Gothic" w:cs="Times New Roman" w:hint="eastAsia"/>
          <w:sz w:val="22"/>
        </w:rPr>
        <w:t>≤</w:t>
      </w:r>
      <w:r w:rsidR="0074233C">
        <w:rPr>
          <w:rFonts w:ascii="Times New Roman" w:hAnsi="Times New Roman" w:cs="Times New Roman" w:hint="eastAsia"/>
          <w:sz w:val="22"/>
        </w:rPr>
        <w:t xml:space="preserve"> </w:t>
      </w:r>
      <w:r w:rsidR="00E20DEF" w:rsidRPr="0040574C">
        <w:rPr>
          <w:rFonts w:ascii="Times New Roman" w:hAnsi="Times New Roman" w:cs="Times New Roman"/>
          <w:sz w:val="22"/>
        </w:rPr>
        <w:t>-20</w:t>
      </w:r>
      <w:r w:rsidR="00E20DEF" w:rsidRPr="0040574C">
        <w:rPr>
          <w:rFonts w:eastAsiaTheme="minorHAnsi" w:cs="Times New Roman"/>
          <w:sz w:val="22"/>
        </w:rPr>
        <w:t>℃</w:t>
      </w:r>
      <w:r w:rsidR="00E20DEF" w:rsidRPr="0040574C">
        <w:rPr>
          <w:rFonts w:ascii="Times New Roman" w:eastAsiaTheme="minorHAnsi" w:hAnsi="Times New Roman" w:cs="Times New Roman"/>
          <w:sz w:val="22"/>
        </w:rPr>
        <w:t xml:space="preserve">. </w:t>
      </w:r>
      <w:proofErr w:type="gramStart"/>
      <w:r>
        <w:rPr>
          <w:rFonts w:ascii="Times New Roman" w:eastAsiaTheme="minorHAnsi" w:hAnsi="Times New Roman" w:cs="Times New Roman" w:hint="eastAsia"/>
          <w:sz w:val="22"/>
        </w:rPr>
        <w:t>m</w:t>
      </w:r>
      <w:r w:rsidR="002D1851">
        <w:rPr>
          <w:rFonts w:ascii="Times New Roman" w:eastAsiaTheme="minorHAnsi" w:hAnsi="Times New Roman" w:cs="Times New Roman" w:hint="eastAsia"/>
          <w:sz w:val="22"/>
        </w:rPr>
        <w:t>iRNA</w:t>
      </w:r>
      <w:proofErr w:type="gramEnd"/>
      <w:r w:rsidR="002D1851">
        <w:rPr>
          <w:rFonts w:ascii="Times New Roman" w:eastAsiaTheme="minorHAnsi" w:hAnsi="Times New Roman" w:cs="Times New Roman" w:hint="eastAsia"/>
          <w:sz w:val="22"/>
        </w:rPr>
        <w:t xml:space="preserve"> </w:t>
      </w:r>
      <w:r>
        <w:rPr>
          <w:rFonts w:ascii="Times New Roman" w:eastAsiaTheme="minorHAnsi" w:hAnsi="Times New Roman" w:cs="Times New Roman" w:hint="eastAsia"/>
          <w:sz w:val="22"/>
        </w:rPr>
        <w:t>is</w:t>
      </w:r>
      <w:r w:rsidR="002D1851">
        <w:rPr>
          <w:rFonts w:ascii="Times New Roman" w:eastAsiaTheme="minorHAnsi" w:hAnsi="Times New Roman" w:cs="Times New Roman" w:hint="eastAsia"/>
          <w:sz w:val="22"/>
        </w:rPr>
        <w:t xml:space="preserve"> stable (for 1</w:t>
      </w:r>
      <w:r w:rsidR="00FA5BCF">
        <w:rPr>
          <w:rFonts w:ascii="Times New Roman" w:eastAsiaTheme="minorHAnsi" w:hAnsi="Times New Roman" w:cs="Times New Roman" w:hint="eastAsia"/>
          <w:sz w:val="22"/>
        </w:rPr>
        <w:t xml:space="preserve"> </w:t>
      </w:r>
      <w:r w:rsidR="002D1851">
        <w:rPr>
          <w:rFonts w:ascii="Times New Roman" w:eastAsiaTheme="minorHAnsi" w:hAnsi="Times New Roman" w:cs="Times New Roman" w:hint="eastAsia"/>
          <w:sz w:val="22"/>
        </w:rPr>
        <w:t xml:space="preserve">year under the specified storage condition). </w:t>
      </w:r>
      <w:r w:rsidR="00E20DEF" w:rsidRPr="0040574C">
        <w:rPr>
          <w:rFonts w:ascii="Times New Roman" w:eastAsiaTheme="minorHAnsi" w:hAnsi="Times New Roman" w:cs="Times New Roman"/>
          <w:sz w:val="22"/>
        </w:rPr>
        <w:t>For</w:t>
      </w:r>
      <w:r w:rsidR="00E20DEF" w:rsidRPr="0040574C">
        <w:rPr>
          <w:rFonts w:ascii="Times New Roman" w:hAnsi="Times New Roman" w:cs="Times New Roman"/>
          <w:sz w:val="22"/>
        </w:rPr>
        <w:t xml:space="preserve"> best resu</w:t>
      </w:r>
      <w:r w:rsidR="0074233C">
        <w:rPr>
          <w:rFonts w:ascii="Times New Roman" w:hAnsi="Times New Roman" w:cs="Times New Roman"/>
          <w:sz w:val="22"/>
        </w:rPr>
        <w:t xml:space="preserve">lts, limit freeze-thaw events </w:t>
      </w:r>
      <w:r w:rsidR="0074233C">
        <w:rPr>
          <w:rFonts w:ascii="Times New Roman" w:hAnsi="Times New Roman" w:cs="Times New Roman" w:hint="eastAsia"/>
          <w:sz w:val="22"/>
        </w:rPr>
        <w:t>for</w:t>
      </w:r>
      <w:r w:rsidR="00E20DEF" w:rsidRPr="0040574C">
        <w:rPr>
          <w:rFonts w:ascii="Times New Roman" w:hAnsi="Times New Roman" w:cs="Times New Roman"/>
          <w:sz w:val="22"/>
        </w:rPr>
        <w:t xml:space="preserve"> each tube </w:t>
      </w:r>
      <w:r w:rsidR="002D1851">
        <w:rPr>
          <w:rFonts w:ascii="Times New Roman" w:hAnsi="Times New Roman" w:cs="Times New Roman" w:hint="eastAsia"/>
          <w:sz w:val="22"/>
        </w:rPr>
        <w:t xml:space="preserve">no more than </w:t>
      </w:r>
      <w:r w:rsidR="00E20DEF" w:rsidRPr="0040574C">
        <w:rPr>
          <w:rFonts w:ascii="Times New Roman" w:hAnsi="Times New Roman" w:cs="Times New Roman"/>
          <w:sz w:val="22"/>
        </w:rPr>
        <w:t>five</w:t>
      </w:r>
      <w:r w:rsidR="00FA5BCF">
        <w:rPr>
          <w:rFonts w:ascii="Times New Roman" w:hAnsi="Times New Roman" w:cs="Times New Roman" w:hint="eastAsia"/>
          <w:sz w:val="22"/>
        </w:rPr>
        <w:t xml:space="preserve"> times</w:t>
      </w:r>
      <w:r w:rsidR="00E20DEF" w:rsidRPr="0040574C">
        <w:rPr>
          <w:rFonts w:ascii="Times New Roman" w:hAnsi="Times New Roman" w:cs="Times New Roman"/>
          <w:sz w:val="22"/>
        </w:rPr>
        <w:t>.</w:t>
      </w:r>
    </w:p>
    <w:p w:rsidR="00E20DEF" w:rsidRPr="002D1851" w:rsidRDefault="00E20DEF" w:rsidP="00CA777B">
      <w:pPr>
        <w:ind w:left="100" w:hangingChars="50" w:hanging="100"/>
      </w:pPr>
    </w:p>
    <w:p w:rsidR="00CA777B" w:rsidRPr="00E20DEF" w:rsidRDefault="00CA777B" w:rsidP="00E20DEF">
      <w:pPr>
        <w:jc w:val="center"/>
        <w:rPr>
          <w:rFonts w:ascii="Book Antiqua" w:hAnsi="Book Antiqua"/>
          <w:b/>
          <w:i/>
        </w:rPr>
      </w:pPr>
      <w:proofErr w:type="gramStart"/>
      <w:r w:rsidRPr="00E20DEF">
        <w:rPr>
          <w:rFonts w:ascii="Book Antiqua" w:hAnsi="Book Antiqua"/>
          <w:b/>
          <w:i/>
        </w:rPr>
        <w:t>Table 1.</w:t>
      </w:r>
      <w:proofErr w:type="gramEnd"/>
      <w:r w:rsidRPr="00E20DEF">
        <w:rPr>
          <w:rFonts w:ascii="Book Antiqua" w:hAnsi="Book Antiqua"/>
          <w:b/>
          <w:i/>
        </w:rPr>
        <w:t xml:space="preserve"> Recommended </w:t>
      </w:r>
      <w:r w:rsidR="00B126B6">
        <w:rPr>
          <w:rFonts w:ascii="Book Antiqua" w:hAnsi="Book Antiqua" w:hint="eastAsia"/>
          <w:b/>
          <w:i/>
        </w:rPr>
        <w:t>m</w:t>
      </w:r>
      <w:r w:rsidRPr="00E20DEF">
        <w:rPr>
          <w:rFonts w:ascii="Book Antiqua" w:hAnsi="Book Antiqua"/>
          <w:b/>
          <w:i/>
        </w:rPr>
        <w:t xml:space="preserve">iRNA </w:t>
      </w:r>
      <w:proofErr w:type="spellStart"/>
      <w:r w:rsidR="002D1851">
        <w:rPr>
          <w:rFonts w:ascii="Book Antiqua" w:hAnsi="Book Antiqua"/>
          <w:b/>
          <w:i/>
        </w:rPr>
        <w:t>Resuspension</w:t>
      </w:r>
      <w:proofErr w:type="spellEnd"/>
      <w:r w:rsidR="002D1851">
        <w:rPr>
          <w:rFonts w:ascii="Book Antiqua" w:hAnsi="Book Antiqua"/>
          <w:b/>
          <w:i/>
        </w:rPr>
        <w:t xml:space="preserve"> Volumes and </w:t>
      </w:r>
      <w:r w:rsidR="002D1851">
        <w:rPr>
          <w:rFonts w:ascii="Book Antiqua" w:hAnsi="Book Antiqua" w:hint="eastAsia"/>
          <w:b/>
          <w:i/>
        </w:rPr>
        <w:t>C</w:t>
      </w:r>
      <w:r w:rsidRPr="00E20DEF">
        <w:rPr>
          <w:rFonts w:ascii="Book Antiqua" w:hAnsi="Book Antiqua"/>
          <w:b/>
          <w:i/>
        </w:rPr>
        <w:t>oncentrations</w:t>
      </w:r>
    </w:p>
    <w:tbl>
      <w:tblPr>
        <w:tblStyle w:val="TableGrid"/>
        <w:tblW w:w="0" w:type="auto"/>
        <w:tblInd w:w="1753" w:type="dxa"/>
        <w:tblLook w:val="04A0"/>
      </w:tblPr>
      <w:tblGrid>
        <w:gridCol w:w="1919"/>
        <w:gridCol w:w="1920"/>
        <w:gridCol w:w="1920"/>
      </w:tblGrid>
      <w:tr w:rsidR="00CA777B" w:rsidRPr="00717093" w:rsidTr="00D55E53">
        <w:trPr>
          <w:trHeight w:val="726"/>
        </w:trPr>
        <w:tc>
          <w:tcPr>
            <w:tcW w:w="1919" w:type="dxa"/>
            <w:vMerge w:val="restart"/>
            <w:vAlign w:val="center"/>
          </w:tcPr>
          <w:p w:rsidR="00CA777B" w:rsidRPr="00ED7C16" w:rsidRDefault="00B126B6" w:rsidP="0040574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 w:hint="eastAsia"/>
                <w:b/>
              </w:rPr>
              <w:t>m</w:t>
            </w:r>
            <w:r w:rsidR="00CA777B" w:rsidRPr="00ED7C16">
              <w:rPr>
                <w:rFonts w:ascii="Arial" w:hAnsi="Arial" w:cs="Arial"/>
                <w:b/>
              </w:rPr>
              <w:t>iRNA Amount</w:t>
            </w:r>
          </w:p>
          <w:p w:rsidR="00CA777B" w:rsidRPr="0040574C" w:rsidRDefault="00CA777B" w:rsidP="0040574C">
            <w:pPr>
              <w:jc w:val="center"/>
              <w:rPr>
                <w:rFonts w:ascii="Arial" w:hAnsi="Arial" w:cs="Arial"/>
                <w:b/>
              </w:rPr>
            </w:pPr>
            <w:r w:rsidRPr="00ED7C16">
              <w:rPr>
                <w:rFonts w:ascii="Arial" w:hAnsi="Arial" w:cs="Arial"/>
                <w:b/>
              </w:rPr>
              <w:t>(</w:t>
            </w:r>
            <w:proofErr w:type="spellStart"/>
            <w:r w:rsidRPr="00ED7C16">
              <w:rPr>
                <w:rFonts w:ascii="Arial" w:hAnsi="Arial" w:cs="Arial"/>
                <w:b/>
              </w:rPr>
              <w:t>nmol</w:t>
            </w:r>
            <w:proofErr w:type="spellEnd"/>
            <w:r w:rsidRPr="00ED7C16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3840" w:type="dxa"/>
            <w:gridSpan w:val="2"/>
            <w:vAlign w:val="center"/>
          </w:tcPr>
          <w:p w:rsidR="00CA777B" w:rsidRPr="0040574C" w:rsidRDefault="00CA777B" w:rsidP="0040574C">
            <w:pPr>
              <w:jc w:val="center"/>
              <w:rPr>
                <w:rFonts w:ascii="Arial" w:hAnsi="Arial" w:cs="Arial"/>
                <w:b/>
              </w:rPr>
            </w:pPr>
            <w:r w:rsidRPr="0040574C">
              <w:rPr>
                <w:rFonts w:ascii="Arial" w:hAnsi="Arial" w:cs="Arial"/>
                <w:b/>
              </w:rPr>
              <w:t>DEPC-DW volume(</w:t>
            </w:r>
            <w:r w:rsidRPr="00D55E53">
              <w:rPr>
                <w:rFonts w:ascii="Symbol" w:hAnsi="Symbol" w:cs="Arial"/>
                <w:b/>
              </w:rPr>
              <w:t></w:t>
            </w:r>
            <w:r w:rsidRPr="0040574C">
              <w:rPr>
                <w:rFonts w:ascii="Arial" w:hAnsi="Arial" w:cs="Arial"/>
                <w:b/>
              </w:rPr>
              <w:t>l) for desired final concentration</w:t>
            </w:r>
          </w:p>
        </w:tc>
      </w:tr>
      <w:tr w:rsidR="00CA777B" w:rsidRPr="0040574C" w:rsidTr="00D55E53">
        <w:trPr>
          <w:trHeight w:val="465"/>
        </w:trPr>
        <w:tc>
          <w:tcPr>
            <w:tcW w:w="1919" w:type="dxa"/>
            <w:vMerge/>
            <w:vAlign w:val="center"/>
          </w:tcPr>
          <w:p w:rsidR="00CA777B" w:rsidRPr="0040574C" w:rsidRDefault="00CA777B" w:rsidP="0040574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20" w:type="dxa"/>
            <w:vAlign w:val="center"/>
          </w:tcPr>
          <w:p w:rsidR="00CA777B" w:rsidRPr="0040574C" w:rsidRDefault="00CA777B" w:rsidP="0040574C">
            <w:pPr>
              <w:jc w:val="center"/>
              <w:rPr>
                <w:rFonts w:ascii="Arial" w:hAnsi="Arial" w:cs="Arial"/>
                <w:b/>
              </w:rPr>
            </w:pPr>
            <w:r w:rsidRPr="0040574C">
              <w:rPr>
                <w:rFonts w:ascii="Arial" w:hAnsi="Arial" w:cs="Arial"/>
                <w:b/>
              </w:rPr>
              <w:t>100</w:t>
            </w:r>
            <w:r w:rsidR="00B736AB">
              <w:rPr>
                <w:rFonts w:ascii="Arial" w:hAnsi="Arial" w:cs="Arial" w:hint="eastAsia"/>
                <w:b/>
              </w:rPr>
              <w:t xml:space="preserve"> </w:t>
            </w:r>
            <w:r w:rsidR="006004BF" w:rsidRPr="006004BF">
              <w:rPr>
                <w:rFonts w:ascii="Symbol" w:hAnsi="Symbol" w:cs="Arial"/>
                <w:b/>
              </w:rPr>
              <w:t></w:t>
            </w:r>
            <w:r w:rsidRPr="0040574C">
              <w:rPr>
                <w:rFonts w:ascii="Arial" w:hAnsi="Arial" w:cs="Arial"/>
                <w:b/>
              </w:rPr>
              <w:t>M stock</w:t>
            </w:r>
          </w:p>
        </w:tc>
        <w:tc>
          <w:tcPr>
            <w:tcW w:w="1920" w:type="dxa"/>
            <w:vAlign w:val="center"/>
          </w:tcPr>
          <w:p w:rsidR="00CA777B" w:rsidRPr="0040574C" w:rsidRDefault="00CA777B" w:rsidP="006004BF">
            <w:pPr>
              <w:jc w:val="center"/>
              <w:rPr>
                <w:rFonts w:ascii="Arial" w:hAnsi="Arial" w:cs="Arial"/>
                <w:b/>
              </w:rPr>
            </w:pPr>
            <w:r w:rsidRPr="0040574C">
              <w:rPr>
                <w:rFonts w:ascii="Arial" w:hAnsi="Arial" w:cs="Arial"/>
                <w:b/>
              </w:rPr>
              <w:t>20</w:t>
            </w:r>
            <w:r w:rsidR="00B736AB">
              <w:rPr>
                <w:rFonts w:ascii="Arial" w:hAnsi="Arial" w:cs="Arial" w:hint="eastAsia"/>
                <w:b/>
              </w:rPr>
              <w:t xml:space="preserve"> </w:t>
            </w:r>
            <w:r w:rsidR="006004BF" w:rsidRPr="006004BF">
              <w:rPr>
                <w:rFonts w:ascii="Symbol" w:hAnsi="Symbol" w:cs="Arial"/>
                <w:b/>
              </w:rPr>
              <w:t></w:t>
            </w:r>
            <w:r w:rsidRPr="0040574C">
              <w:rPr>
                <w:rFonts w:ascii="Arial" w:hAnsi="Arial" w:cs="Arial"/>
                <w:b/>
              </w:rPr>
              <w:t>M stock</w:t>
            </w:r>
          </w:p>
        </w:tc>
      </w:tr>
      <w:tr w:rsidR="00CA777B" w:rsidRPr="0040574C" w:rsidTr="00D55E53">
        <w:trPr>
          <w:trHeight w:val="330"/>
        </w:trPr>
        <w:tc>
          <w:tcPr>
            <w:tcW w:w="1919" w:type="dxa"/>
            <w:vAlign w:val="center"/>
          </w:tcPr>
          <w:p w:rsidR="00CA777B" w:rsidRPr="0040574C" w:rsidRDefault="00FA5BCF" w:rsidP="00D55E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CA777B" w:rsidRPr="0040574C">
              <w:rPr>
                <w:rFonts w:ascii="Arial" w:hAnsi="Arial" w:cs="Arial"/>
              </w:rPr>
              <w:t>.0</w:t>
            </w:r>
          </w:p>
        </w:tc>
        <w:tc>
          <w:tcPr>
            <w:tcW w:w="1920" w:type="dxa"/>
            <w:vAlign w:val="center"/>
          </w:tcPr>
          <w:p w:rsidR="00CA777B" w:rsidRPr="0040574C" w:rsidRDefault="00CA777B" w:rsidP="00D55E53">
            <w:pPr>
              <w:jc w:val="center"/>
              <w:rPr>
                <w:rFonts w:ascii="Arial" w:hAnsi="Arial" w:cs="Arial"/>
              </w:rPr>
            </w:pPr>
            <w:r w:rsidRPr="0040574C">
              <w:rPr>
                <w:rFonts w:ascii="Arial" w:hAnsi="Arial" w:cs="Arial"/>
              </w:rPr>
              <w:t>10</w:t>
            </w:r>
          </w:p>
        </w:tc>
        <w:tc>
          <w:tcPr>
            <w:tcW w:w="1920" w:type="dxa"/>
            <w:vAlign w:val="center"/>
          </w:tcPr>
          <w:p w:rsidR="00CA777B" w:rsidRPr="0040574C" w:rsidRDefault="00CA777B" w:rsidP="00D55E53">
            <w:pPr>
              <w:jc w:val="center"/>
              <w:rPr>
                <w:rFonts w:ascii="Arial" w:hAnsi="Arial" w:cs="Arial"/>
              </w:rPr>
            </w:pPr>
            <w:r w:rsidRPr="0040574C">
              <w:rPr>
                <w:rFonts w:ascii="Arial" w:hAnsi="Arial" w:cs="Arial"/>
              </w:rPr>
              <w:t>50</w:t>
            </w:r>
          </w:p>
        </w:tc>
      </w:tr>
      <w:tr w:rsidR="00CA777B" w:rsidRPr="0040574C" w:rsidTr="00D55E53">
        <w:trPr>
          <w:trHeight w:val="330"/>
        </w:trPr>
        <w:tc>
          <w:tcPr>
            <w:tcW w:w="1919" w:type="dxa"/>
            <w:vAlign w:val="center"/>
          </w:tcPr>
          <w:p w:rsidR="00CA777B" w:rsidRPr="0040574C" w:rsidRDefault="00FA5BCF" w:rsidP="00D55E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5</w:t>
            </w:r>
            <w:r w:rsidR="00CA777B" w:rsidRPr="0040574C">
              <w:rPr>
                <w:rFonts w:ascii="Arial" w:hAnsi="Arial" w:cs="Arial"/>
              </w:rPr>
              <w:t>.0</w:t>
            </w:r>
          </w:p>
        </w:tc>
        <w:tc>
          <w:tcPr>
            <w:tcW w:w="1920" w:type="dxa"/>
            <w:vAlign w:val="center"/>
          </w:tcPr>
          <w:p w:rsidR="00CA777B" w:rsidRPr="0040574C" w:rsidRDefault="00FA5BCF" w:rsidP="00D55E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50</w:t>
            </w:r>
          </w:p>
        </w:tc>
        <w:tc>
          <w:tcPr>
            <w:tcW w:w="1920" w:type="dxa"/>
            <w:vAlign w:val="center"/>
          </w:tcPr>
          <w:p w:rsidR="00CA777B" w:rsidRPr="0040574C" w:rsidRDefault="00FA5BCF" w:rsidP="00D55E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250</w:t>
            </w:r>
          </w:p>
        </w:tc>
      </w:tr>
      <w:tr w:rsidR="00CA777B" w:rsidRPr="0040574C" w:rsidTr="00D55E53">
        <w:trPr>
          <w:trHeight w:val="330"/>
        </w:trPr>
        <w:tc>
          <w:tcPr>
            <w:tcW w:w="1919" w:type="dxa"/>
            <w:vAlign w:val="center"/>
          </w:tcPr>
          <w:p w:rsidR="00CA777B" w:rsidRPr="0040574C" w:rsidRDefault="00FA5BCF" w:rsidP="00D55E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1</w:t>
            </w:r>
            <w:r w:rsidR="00CA777B" w:rsidRPr="0040574C">
              <w:rPr>
                <w:rFonts w:ascii="Arial" w:hAnsi="Arial" w:cs="Arial"/>
              </w:rPr>
              <w:t>0.0</w:t>
            </w:r>
          </w:p>
        </w:tc>
        <w:tc>
          <w:tcPr>
            <w:tcW w:w="1920" w:type="dxa"/>
            <w:vAlign w:val="center"/>
          </w:tcPr>
          <w:p w:rsidR="00CA777B" w:rsidRPr="0040574C" w:rsidRDefault="00FA5BCF" w:rsidP="00D55E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1</w:t>
            </w:r>
            <w:r w:rsidR="00CA777B" w:rsidRPr="0040574C">
              <w:rPr>
                <w:rFonts w:ascii="Arial" w:hAnsi="Arial" w:cs="Arial"/>
              </w:rPr>
              <w:t>00</w:t>
            </w:r>
          </w:p>
        </w:tc>
        <w:tc>
          <w:tcPr>
            <w:tcW w:w="1920" w:type="dxa"/>
            <w:vAlign w:val="center"/>
          </w:tcPr>
          <w:p w:rsidR="00CA777B" w:rsidRPr="0040574C" w:rsidRDefault="00FA5BCF" w:rsidP="00D55E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500</w:t>
            </w:r>
          </w:p>
        </w:tc>
      </w:tr>
      <w:tr w:rsidR="00CA777B" w:rsidRPr="0040574C" w:rsidTr="00D55E53">
        <w:trPr>
          <w:trHeight w:val="352"/>
        </w:trPr>
        <w:tc>
          <w:tcPr>
            <w:tcW w:w="1919" w:type="dxa"/>
            <w:vAlign w:val="center"/>
          </w:tcPr>
          <w:p w:rsidR="00CA777B" w:rsidRPr="0040574C" w:rsidRDefault="00FA5BCF" w:rsidP="00FA5BC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2</w:t>
            </w:r>
            <w:r w:rsidR="00CA777B" w:rsidRPr="0040574C">
              <w:rPr>
                <w:rFonts w:ascii="Arial" w:hAnsi="Arial" w:cs="Arial"/>
              </w:rPr>
              <w:t>0.0</w:t>
            </w:r>
          </w:p>
        </w:tc>
        <w:tc>
          <w:tcPr>
            <w:tcW w:w="1920" w:type="dxa"/>
            <w:vAlign w:val="center"/>
          </w:tcPr>
          <w:p w:rsidR="00CA777B" w:rsidRPr="0040574C" w:rsidRDefault="00FA5BCF" w:rsidP="00D55E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2</w:t>
            </w:r>
            <w:r w:rsidR="00CA777B" w:rsidRPr="0040574C">
              <w:rPr>
                <w:rFonts w:ascii="Arial" w:hAnsi="Arial" w:cs="Arial"/>
              </w:rPr>
              <w:t>00</w:t>
            </w:r>
          </w:p>
        </w:tc>
        <w:tc>
          <w:tcPr>
            <w:tcW w:w="1920" w:type="dxa"/>
          </w:tcPr>
          <w:p w:rsidR="00CA777B" w:rsidRPr="0040574C" w:rsidRDefault="00FA5BCF" w:rsidP="001C5E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1000</w:t>
            </w:r>
          </w:p>
        </w:tc>
      </w:tr>
    </w:tbl>
    <w:p w:rsidR="00540FB0" w:rsidRDefault="00540FB0" w:rsidP="00CA777B">
      <w:pPr>
        <w:ind w:left="100" w:hangingChars="50" w:hanging="100"/>
      </w:pPr>
    </w:p>
    <w:p w:rsidR="00CA777B" w:rsidRPr="007903E2" w:rsidRDefault="008E1BD6" w:rsidP="0040574C">
      <w:pPr>
        <w:ind w:left="120" w:hangingChars="50" w:hanging="120"/>
        <w:rPr>
          <w:rFonts w:ascii="Times New Roman" w:hAnsi="Times New Roman" w:cs="Times New Roman"/>
          <w:b/>
          <w:color w:val="FF0000"/>
          <w:sz w:val="24"/>
        </w:rPr>
      </w:pPr>
      <w:r w:rsidRPr="007903E2">
        <w:rPr>
          <w:rFonts w:ascii="Times New Roman" w:hAnsi="Times New Roman" w:cs="Times New Roman"/>
          <w:b/>
          <w:color w:val="FF0000"/>
          <w:sz w:val="24"/>
        </w:rPr>
        <w:t xml:space="preserve">(2) Transfection </w:t>
      </w:r>
      <w:r w:rsidRPr="007903E2">
        <w:rPr>
          <w:rFonts w:ascii="Times New Roman" w:hAnsi="Times New Roman" w:cs="Times New Roman" w:hint="eastAsia"/>
          <w:b/>
          <w:color w:val="FF0000"/>
          <w:sz w:val="24"/>
        </w:rPr>
        <w:t>P</w:t>
      </w:r>
      <w:r w:rsidR="00E20DEF" w:rsidRPr="007903E2">
        <w:rPr>
          <w:rFonts w:ascii="Times New Roman" w:hAnsi="Times New Roman" w:cs="Times New Roman"/>
          <w:b/>
          <w:color w:val="FF0000"/>
          <w:sz w:val="24"/>
        </w:rPr>
        <w:t>rotocol</w:t>
      </w:r>
    </w:p>
    <w:p w:rsidR="0040574C" w:rsidRPr="0040574C" w:rsidRDefault="0040574C" w:rsidP="0040574C">
      <w:pPr>
        <w:ind w:left="120" w:hangingChars="50" w:hanging="120"/>
        <w:rPr>
          <w:rFonts w:ascii="Times New Roman" w:hAnsi="Times New Roman" w:cs="Times New Roman"/>
          <w:b/>
          <w:sz w:val="24"/>
        </w:rPr>
      </w:pPr>
    </w:p>
    <w:p w:rsidR="00E20DEF" w:rsidRPr="0040574C" w:rsidRDefault="001B5264" w:rsidP="0040574C">
      <w:pPr>
        <w:ind w:left="100" w:hangingChars="50" w:hanging="100"/>
        <w:rPr>
          <w:rFonts w:ascii="Times New Roman" w:hAnsi="Times New Roman" w:cs="Times New Roman"/>
          <w:b/>
        </w:rPr>
      </w:pPr>
      <w:r w:rsidRPr="0040574C">
        <w:rPr>
          <w:rFonts w:ascii="Times New Roman" w:hAnsi="Times New Roman" w:cs="Times New Roman"/>
          <w:b/>
        </w:rPr>
        <w:t>* We use</w:t>
      </w:r>
      <w:r w:rsidR="00BB21C3">
        <w:rPr>
          <w:rFonts w:ascii="Times New Roman" w:hAnsi="Times New Roman" w:cs="Times New Roman" w:hint="eastAsia"/>
          <w:b/>
        </w:rPr>
        <w:t>d</w:t>
      </w:r>
      <w:r w:rsidRPr="0040574C">
        <w:rPr>
          <w:rFonts w:ascii="Times New Roman" w:hAnsi="Times New Roman" w:cs="Times New Roman"/>
          <w:b/>
        </w:rPr>
        <w:t xml:space="preserve"> the </w:t>
      </w:r>
      <w:proofErr w:type="spellStart"/>
      <w:r w:rsidRPr="0040574C">
        <w:rPr>
          <w:rFonts w:ascii="Times New Roman" w:hAnsi="Times New Roman" w:cs="Times New Roman"/>
          <w:b/>
        </w:rPr>
        <w:t>Lipofectamine</w:t>
      </w:r>
      <w:r w:rsidRPr="0040574C">
        <w:rPr>
          <w:rFonts w:ascii="Times New Roman" w:hAnsi="Times New Roman" w:cs="Times New Roman"/>
          <w:b/>
          <w:vertAlign w:val="superscript"/>
        </w:rPr>
        <w:t>TM</w:t>
      </w:r>
      <w:proofErr w:type="spellEnd"/>
      <w:r w:rsidRPr="0040574C">
        <w:rPr>
          <w:rFonts w:ascii="Times New Roman" w:hAnsi="Times New Roman" w:cs="Times New Roman"/>
          <w:b/>
        </w:rPr>
        <w:t xml:space="preserve"> </w:t>
      </w:r>
      <w:proofErr w:type="spellStart"/>
      <w:r w:rsidRPr="0040574C">
        <w:rPr>
          <w:rFonts w:ascii="Times New Roman" w:hAnsi="Times New Roman" w:cs="Times New Roman"/>
          <w:b/>
        </w:rPr>
        <w:t>RNAiMAX</w:t>
      </w:r>
      <w:proofErr w:type="spellEnd"/>
      <w:r w:rsidRPr="0040574C">
        <w:rPr>
          <w:rFonts w:ascii="Times New Roman" w:hAnsi="Times New Roman" w:cs="Times New Roman"/>
          <w:b/>
        </w:rPr>
        <w:t xml:space="preserve"> (</w:t>
      </w:r>
      <w:proofErr w:type="spellStart"/>
      <w:r w:rsidRPr="0040574C">
        <w:rPr>
          <w:rFonts w:ascii="Times New Roman" w:hAnsi="Times New Roman" w:cs="Times New Roman"/>
          <w:b/>
        </w:rPr>
        <w:t>invitrogen</w:t>
      </w:r>
      <w:proofErr w:type="spellEnd"/>
      <w:r w:rsidRPr="0040574C">
        <w:rPr>
          <w:rFonts w:ascii="Times New Roman" w:hAnsi="Times New Roman" w:cs="Times New Roman"/>
          <w:b/>
        </w:rPr>
        <w:t xml:space="preserve">; </w:t>
      </w:r>
      <w:proofErr w:type="spellStart"/>
      <w:r w:rsidRPr="0040574C">
        <w:rPr>
          <w:rFonts w:ascii="Times New Roman" w:hAnsi="Times New Roman" w:cs="Times New Roman"/>
          <w:b/>
        </w:rPr>
        <w:t>Cat.No</w:t>
      </w:r>
      <w:proofErr w:type="spellEnd"/>
      <w:r w:rsidRPr="0040574C">
        <w:rPr>
          <w:rFonts w:ascii="Times New Roman" w:hAnsi="Times New Roman" w:cs="Times New Roman"/>
          <w:b/>
        </w:rPr>
        <w:t xml:space="preserve">. 13778) </w:t>
      </w:r>
      <w:r w:rsidR="00D64183" w:rsidRPr="0040574C">
        <w:rPr>
          <w:rFonts w:ascii="Times New Roman" w:hAnsi="Times New Roman" w:cs="Times New Roman"/>
          <w:b/>
        </w:rPr>
        <w:t xml:space="preserve">and </w:t>
      </w:r>
      <w:proofErr w:type="spellStart"/>
      <w:r w:rsidR="00D64183" w:rsidRPr="0040574C">
        <w:rPr>
          <w:rFonts w:ascii="Times New Roman" w:hAnsi="Times New Roman" w:cs="Times New Roman"/>
          <w:b/>
        </w:rPr>
        <w:t>HeLa</w:t>
      </w:r>
      <w:proofErr w:type="spellEnd"/>
      <w:r w:rsidR="00D64183" w:rsidRPr="0040574C">
        <w:rPr>
          <w:rFonts w:ascii="Times New Roman" w:hAnsi="Times New Roman" w:cs="Times New Roman"/>
          <w:b/>
        </w:rPr>
        <w:t xml:space="preserve"> cell </w:t>
      </w:r>
      <w:r w:rsidRPr="0040574C">
        <w:rPr>
          <w:rFonts w:ascii="Times New Roman" w:hAnsi="Times New Roman" w:cs="Times New Roman"/>
          <w:b/>
        </w:rPr>
        <w:t xml:space="preserve">for </w:t>
      </w:r>
      <w:r w:rsidR="002D1851">
        <w:rPr>
          <w:rFonts w:ascii="Times New Roman" w:hAnsi="Times New Roman" w:cs="Times New Roman" w:hint="eastAsia"/>
          <w:b/>
        </w:rPr>
        <w:t xml:space="preserve">our </w:t>
      </w:r>
      <w:r w:rsidR="00B126B6">
        <w:rPr>
          <w:rFonts w:ascii="Times New Roman" w:hAnsi="Times New Roman" w:cs="Times New Roman" w:hint="eastAsia"/>
          <w:b/>
        </w:rPr>
        <w:t>m</w:t>
      </w:r>
      <w:r w:rsidR="002D1851">
        <w:rPr>
          <w:rFonts w:ascii="Times New Roman" w:hAnsi="Times New Roman" w:cs="Times New Roman" w:hint="eastAsia"/>
          <w:b/>
        </w:rPr>
        <w:t>iRNA validation</w:t>
      </w:r>
      <w:r w:rsidRPr="0040574C">
        <w:rPr>
          <w:rFonts w:ascii="Times New Roman" w:hAnsi="Times New Roman" w:cs="Times New Roman"/>
          <w:b/>
        </w:rPr>
        <w:t xml:space="preserve">. </w:t>
      </w:r>
    </w:p>
    <w:p w:rsidR="001B5264" w:rsidRPr="0040574C" w:rsidRDefault="00077892" w:rsidP="002D1851">
      <w:pPr>
        <w:ind w:left="100" w:hangingChars="50" w:hanging="100"/>
        <w:rPr>
          <w:rFonts w:ascii="Times New Roman" w:hAnsi="Times New Roman" w:cs="Times New Roman"/>
          <w:b/>
        </w:rPr>
      </w:pPr>
      <w:r w:rsidRPr="0040574C">
        <w:rPr>
          <w:rFonts w:ascii="Times New Roman" w:hAnsi="Times New Roman" w:cs="Times New Roman"/>
          <w:b/>
        </w:rPr>
        <w:t>*</w:t>
      </w:r>
      <w:r w:rsidR="00CF50BA">
        <w:rPr>
          <w:rFonts w:ascii="Times New Roman" w:hAnsi="Times New Roman" w:cs="Times New Roman" w:hint="eastAsia"/>
          <w:b/>
        </w:rPr>
        <w:t xml:space="preserve"> </w:t>
      </w:r>
      <w:r w:rsidRPr="0040574C">
        <w:rPr>
          <w:rFonts w:ascii="Times New Roman" w:hAnsi="Times New Roman" w:cs="Times New Roman"/>
          <w:b/>
        </w:rPr>
        <w:t xml:space="preserve">This protocol is </w:t>
      </w:r>
      <w:r w:rsidR="002D1851">
        <w:rPr>
          <w:rFonts w:ascii="Times New Roman" w:hAnsi="Times New Roman" w:cs="Times New Roman" w:hint="eastAsia"/>
          <w:b/>
        </w:rPr>
        <w:t>optimized for</w:t>
      </w:r>
      <w:r w:rsidRPr="0040574C">
        <w:rPr>
          <w:rFonts w:ascii="Times New Roman" w:hAnsi="Times New Roman" w:cs="Times New Roman"/>
          <w:b/>
        </w:rPr>
        <w:t xml:space="preserve"> </w:t>
      </w:r>
      <w:r w:rsidR="002D1851">
        <w:rPr>
          <w:rFonts w:ascii="Times New Roman" w:hAnsi="Times New Roman" w:cs="Times New Roman" w:hint="eastAsia"/>
          <w:b/>
        </w:rPr>
        <w:t xml:space="preserve">transfection in a </w:t>
      </w:r>
      <w:r w:rsidR="004A7A50" w:rsidRPr="0040574C">
        <w:rPr>
          <w:rFonts w:ascii="Times New Roman" w:hAnsi="Times New Roman" w:cs="Times New Roman"/>
          <w:b/>
        </w:rPr>
        <w:t>6-we</w:t>
      </w:r>
      <w:r w:rsidRPr="0040574C">
        <w:rPr>
          <w:rFonts w:ascii="Times New Roman" w:hAnsi="Times New Roman" w:cs="Times New Roman"/>
          <w:b/>
        </w:rPr>
        <w:t>ll</w:t>
      </w:r>
      <w:r w:rsidR="00D55E53">
        <w:rPr>
          <w:rFonts w:ascii="Times New Roman" w:hAnsi="Times New Roman" w:cs="Times New Roman" w:hint="eastAsia"/>
          <w:b/>
        </w:rPr>
        <w:t xml:space="preserve"> </w:t>
      </w:r>
      <w:r w:rsidRPr="0040574C">
        <w:rPr>
          <w:rFonts w:ascii="Times New Roman" w:hAnsi="Times New Roman" w:cs="Times New Roman"/>
          <w:b/>
        </w:rPr>
        <w:t xml:space="preserve">culture </w:t>
      </w:r>
      <w:r w:rsidR="002D1851">
        <w:rPr>
          <w:rFonts w:ascii="Times New Roman" w:hAnsi="Times New Roman" w:cs="Times New Roman" w:hint="eastAsia"/>
          <w:b/>
        </w:rPr>
        <w:t>plate format</w:t>
      </w:r>
      <w:r w:rsidRPr="0040574C">
        <w:rPr>
          <w:rFonts w:ascii="Times New Roman" w:hAnsi="Times New Roman" w:cs="Times New Roman"/>
          <w:b/>
        </w:rPr>
        <w:t xml:space="preserve"> (</w:t>
      </w:r>
      <w:r w:rsidR="002D1851">
        <w:rPr>
          <w:rFonts w:ascii="Times New Roman" w:hAnsi="Times New Roman" w:cs="Times New Roman" w:hint="eastAsia"/>
          <w:b/>
        </w:rPr>
        <w:t xml:space="preserve">To perform transfection in different cell culture formats, refer to Table2 and </w:t>
      </w:r>
      <w:proofErr w:type="spellStart"/>
      <w:r w:rsidR="002D1851">
        <w:rPr>
          <w:rFonts w:ascii="Times New Roman" w:hAnsi="Times New Roman" w:cs="Times New Roman" w:hint="eastAsia"/>
          <w:b/>
        </w:rPr>
        <w:t>invitrogene</w:t>
      </w:r>
      <w:proofErr w:type="spellEnd"/>
      <w:r w:rsidR="002D1851">
        <w:rPr>
          <w:rFonts w:ascii="Times New Roman" w:hAnsi="Times New Roman" w:cs="Times New Roman" w:hint="eastAsia"/>
          <w:b/>
        </w:rPr>
        <w:t xml:space="preserve"> </w:t>
      </w:r>
      <w:proofErr w:type="spellStart"/>
      <w:r w:rsidR="002D1851" w:rsidRPr="0040574C">
        <w:rPr>
          <w:rFonts w:ascii="Times New Roman" w:hAnsi="Times New Roman" w:cs="Times New Roman"/>
          <w:b/>
        </w:rPr>
        <w:t>Lipofectamine</w:t>
      </w:r>
      <w:r w:rsidR="002D1851" w:rsidRPr="0040574C">
        <w:rPr>
          <w:rFonts w:ascii="Times New Roman" w:hAnsi="Times New Roman" w:cs="Times New Roman"/>
          <w:b/>
          <w:vertAlign w:val="superscript"/>
        </w:rPr>
        <w:t>TM</w:t>
      </w:r>
      <w:proofErr w:type="spellEnd"/>
      <w:r w:rsidR="002D1851" w:rsidRPr="0040574C">
        <w:rPr>
          <w:rFonts w:ascii="Times New Roman" w:hAnsi="Times New Roman" w:cs="Times New Roman"/>
          <w:b/>
        </w:rPr>
        <w:t xml:space="preserve"> </w:t>
      </w:r>
      <w:proofErr w:type="spellStart"/>
      <w:r w:rsidR="002D1851" w:rsidRPr="0040574C">
        <w:rPr>
          <w:rFonts w:ascii="Times New Roman" w:hAnsi="Times New Roman" w:cs="Times New Roman"/>
          <w:b/>
        </w:rPr>
        <w:t>RNAiMAX</w:t>
      </w:r>
      <w:proofErr w:type="spellEnd"/>
      <w:r w:rsidR="002D1851">
        <w:rPr>
          <w:rFonts w:ascii="Times New Roman" w:hAnsi="Times New Roman" w:cs="Times New Roman" w:hint="eastAsia"/>
          <w:b/>
        </w:rPr>
        <w:t xml:space="preserve"> protocol</w:t>
      </w:r>
      <w:r w:rsidRPr="0040574C">
        <w:rPr>
          <w:rFonts w:ascii="Times New Roman" w:hAnsi="Times New Roman" w:cs="Times New Roman"/>
          <w:b/>
        </w:rPr>
        <w:t>.</w:t>
      </w:r>
    </w:p>
    <w:p w:rsidR="00077892" w:rsidRPr="00CA16D7" w:rsidRDefault="00077892" w:rsidP="0040574C">
      <w:pPr>
        <w:ind w:left="110" w:hangingChars="50" w:hanging="110"/>
        <w:rPr>
          <w:rFonts w:ascii="Times New Roman" w:hAnsi="Times New Roman" w:cs="Times New Roman"/>
          <w:sz w:val="22"/>
        </w:rPr>
      </w:pPr>
    </w:p>
    <w:p w:rsidR="001C5E78" w:rsidRPr="0040574C" w:rsidRDefault="001C5E78" w:rsidP="0040574C">
      <w:pPr>
        <w:ind w:left="110" w:hangingChars="50" w:hanging="110"/>
        <w:rPr>
          <w:rFonts w:ascii="Times New Roman" w:hAnsi="Times New Roman" w:cs="Times New Roman"/>
          <w:sz w:val="22"/>
        </w:rPr>
      </w:pPr>
      <w:r w:rsidRPr="0040574C">
        <w:rPr>
          <w:rFonts w:ascii="Times New Roman" w:hAnsi="Times New Roman" w:cs="Times New Roman"/>
          <w:sz w:val="22"/>
        </w:rPr>
        <w:t xml:space="preserve">1. </w:t>
      </w:r>
      <w:r w:rsidR="001D3596" w:rsidRPr="0040574C">
        <w:rPr>
          <w:rFonts w:ascii="Times New Roman" w:hAnsi="Times New Roman" w:cs="Times New Roman"/>
          <w:sz w:val="22"/>
        </w:rPr>
        <w:t xml:space="preserve">One day before transfection, plate </w:t>
      </w:r>
      <w:r w:rsidR="00B126B6">
        <w:rPr>
          <w:rFonts w:ascii="Times New Roman" w:hAnsi="Times New Roman" w:cs="Times New Roman" w:hint="eastAsia"/>
          <w:sz w:val="22"/>
        </w:rPr>
        <w:t>2</w:t>
      </w:r>
      <w:r w:rsidR="001D3596" w:rsidRPr="0040574C">
        <w:rPr>
          <w:rFonts w:ascii="Times New Roman" w:hAnsi="Times New Roman" w:cs="Times New Roman"/>
          <w:sz w:val="22"/>
        </w:rPr>
        <w:t>.0</w:t>
      </w:r>
      <w:r w:rsidR="0040574C">
        <w:rPr>
          <w:rFonts w:asciiTheme="minorEastAsia" w:hAnsiTheme="minorEastAsia" w:cs="Times New Roman" w:hint="eastAsia"/>
          <w:sz w:val="22"/>
        </w:rPr>
        <w:t>Ⅹ</w:t>
      </w:r>
      <w:r w:rsidR="001D3596" w:rsidRPr="0040574C">
        <w:rPr>
          <w:rFonts w:ascii="Times New Roman" w:hAnsi="Times New Roman" w:cs="Times New Roman"/>
          <w:sz w:val="22"/>
        </w:rPr>
        <w:t>10</w:t>
      </w:r>
      <w:r w:rsidR="00D64183" w:rsidRPr="0040574C">
        <w:rPr>
          <w:rFonts w:ascii="Times New Roman" w:hAnsi="Times New Roman" w:cs="Times New Roman"/>
          <w:sz w:val="22"/>
          <w:vertAlign w:val="superscript"/>
        </w:rPr>
        <w:t>5</w:t>
      </w:r>
      <w:r w:rsidR="001D3596" w:rsidRPr="0040574C">
        <w:rPr>
          <w:rFonts w:ascii="Times New Roman" w:hAnsi="Times New Roman" w:cs="Times New Roman"/>
          <w:sz w:val="22"/>
        </w:rPr>
        <w:t xml:space="preserve"> </w:t>
      </w:r>
      <w:proofErr w:type="spellStart"/>
      <w:r w:rsidR="00D64183" w:rsidRPr="0040574C">
        <w:rPr>
          <w:rFonts w:ascii="Times New Roman" w:hAnsi="Times New Roman" w:cs="Times New Roman"/>
          <w:sz w:val="22"/>
        </w:rPr>
        <w:t>HeLa</w:t>
      </w:r>
      <w:proofErr w:type="spellEnd"/>
      <w:r w:rsidR="00D64183" w:rsidRPr="0040574C">
        <w:rPr>
          <w:rFonts w:ascii="Times New Roman" w:hAnsi="Times New Roman" w:cs="Times New Roman"/>
          <w:sz w:val="22"/>
        </w:rPr>
        <w:t xml:space="preserve"> </w:t>
      </w:r>
      <w:r w:rsidR="001D3596" w:rsidRPr="0040574C">
        <w:rPr>
          <w:rFonts w:ascii="Times New Roman" w:hAnsi="Times New Roman" w:cs="Times New Roman"/>
          <w:sz w:val="22"/>
        </w:rPr>
        <w:t>cells</w:t>
      </w:r>
      <w:r w:rsidR="00D64183" w:rsidRPr="0040574C">
        <w:rPr>
          <w:rFonts w:ascii="Times New Roman" w:hAnsi="Times New Roman" w:cs="Times New Roman"/>
          <w:sz w:val="22"/>
        </w:rPr>
        <w:t xml:space="preserve"> </w:t>
      </w:r>
      <w:r w:rsidR="0074233C">
        <w:rPr>
          <w:rFonts w:ascii="Times New Roman" w:hAnsi="Times New Roman" w:cs="Times New Roman" w:hint="eastAsia"/>
          <w:sz w:val="22"/>
        </w:rPr>
        <w:t>in each</w:t>
      </w:r>
      <w:r w:rsidR="00D64183" w:rsidRPr="0040574C">
        <w:rPr>
          <w:rFonts w:ascii="Times New Roman" w:hAnsi="Times New Roman" w:cs="Times New Roman"/>
          <w:sz w:val="22"/>
        </w:rPr>
        <w:t xml:space="preserve"> </w:t>
      </w:r>
      <w:r w:rsidR="001D3596" w:rsidRPr="0040574C">
        <w:rPr>
          <w:rFonts w:ascii="Times New Roman" w:hAnsi="Times New Roman" w:cs="Times New Roman"/>
          <w:sz w:val="22"/>
        </w:rPr>
        <w:t xml:space="preserve">well </w:t>
      </w:r>
      <w:r w:rsidR="0074233C">
        <w:rPr>
          <w:rFonts w:ascii="Times New Roman" w:hAnsi="Times New Roman" w:cs="Times New Roman" w:hint="eastAsia"/>
          <w:sz w:val="22"/>
        </w:rPr>
        <w:t>with</w:t>
      </w:r>
      <w:r w:rsidR="001D3596" w:rsidRPr="0040574C">
        <w:rPr>
          <w:rFonts w:ascii="Times New Roman" w:hAnsi="Times New Roman" w:cs="Times New Roman"/>
          <w:sz w:val="22"/>
        </w:rPr>
        <w:t xml:space="preserve"> </w:t>
      </w:r>
      <w:r w:rsidR="00B126B6">
        <w:rPr>
          <w:rFonts w:ascii="Times New Roman" w:hAnsi="Times New Roman" w:cs="Times New Roman" w:hint="eastAsia"/>
          <w:sz w:val="22"/>
        </w:rPr>
        <w:t>2</w:t>
      </w:r>
      <w:r w:rsidR="00D55E53">
        <w:rPr>
          <w:rFonts w:ascii="Times New Roman" w:hAnsi="Times New Roman" w:cs="Times New Roman" w:hint="eastAsia"/>
          <w:sz w:val="22"/>
        </w:rPr>
        <w:t>m</w:t>
      </w:r>
      <w:r w:rsidR="00D64183" w:rsidRPr="0040574C">
        <w:rPr>
          <w:rFonts w:ascii="Times New Roman" w:hAnsi="Times New Roman" w:cs="Times New Roman"/>
          <w:sz w:val="22"/>
        </w:rPr>
        <w:t>l of growth medium without antibiotics s</w:t>
      </w:r>
      <w:r w:rsidR="00BB21C3">
        <w:rPr>
          <w:rFonts w:ascii="Times New Roman" w:hAnsi="Times New Roman" w:cs="Times New Roman" w:hint="eastAsia"/>
          <w:sz w:val="22"/>
        </w:rPr>
        <w:t>o</w:t>
      </w:r>
      <w:r w:rsidR="00D64183" w:rsidRPr="0040574C">
        <w:rPr>
          <w:rFonts w:ascii="Times New Roman" w:hAnsi="Times New Roman" w:cs="Times New Roman"/>
          <w:sz w:val="22"/>
        </w:rPr>
        <w:t xml:space="preserve"> that they will be 50-60% confluent</w:t>
      </w:r>
      <w:r w:rsidR="00BF7C7F" w:rsidRPr="0040574C">
        <w:rPr>
          <w:rFonts w:ascii="Times New Roman" w:hAnsi="Times New Roman" w:cs="Times New Roman"/>
          <w:sz w:val="22"/>
        </w:rPr>
        <w:t xml:space="preserve"> at the time of transfection.</w:t>
      </w:r>
    </w:p>
    <w:p w:rsidR="00BF7C7F" w:rsidRPr="00B126B6" w:rsidRDefault="00BF7C7F" w:rsidP="0040574C">
      <w:pPr>
        <w:ind w:left="110" w:hangingChars="50" w:hanging="110"/>
        <w:rPr>
          <w:rFonts w:ascii="Times New Roman" w:hAnsi="Times New Roman" w:cs="Times New Roman"/>
          <w:sz w:val="22"/>
        </w:rPr>
      </w:pPr>
    </w:p>
    <w:p w:rsidR="00A867DB" w:rsidRDefault="00691335" w:rsidP="0040574C">
      <w:pPr>
        <w:ind w:left="110" w:hangingChars="50" w:hanging="11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 w:hint="eastAsia"/>
          <w:sz w:val="22"/>
        </w:rPr>
        <w:t xml:space="preserve">2. </w:t>
      </w:r>
      <w:r w:rsidR="009B7AE6" w:rsidRPr="009B7AE6">
        <w:rPr>
          <w:rFonts w:ascii="Times New Roman" w:hAnsi="Times New Roman" w:cs="Times New Roman"/>
          <w:sz w:val="22"/>
        </w:rPr>
        <w:t>Remove the</w:t>
      </w:r>
      <w:r w:rsidR="009B7AE6">
        <w:rPr>
          <w:rFonts w:ascii="Times New Roman" w:hAnsi="Times New Roman" w:cs="Times New Roman" w:hint="eastAsia"/>
          <w:sz w:val="22"/>
        </w:rPr>
        <w:t xml:space="preserve"> growth</w:t>
      </w:r>
      <w:r w:rsidR="009B7AE6" w:rsidRPr="009B7AE6">
        <w:rPr>
          <w:rFonts w:ascii="Times New Roman" w:hAnsi="Times New Roman" w:cs="Times New Roman"/>
          <w:sz w:val="22"/>
        </w:rPr>
        <w:t xml:space="preserve"> medium from </w:t>
      </w:r>
      <w:r w:rsidR="00A867DB">
        <w:rPr>
          <w:rFonts w:ascii="Times New Roman" w:hAnsi="Times New Roman" w:cs="Times New Roman" w:hint="eastAsia"/>
          <w:sz w:val="22"/>
        </w:rPr>
        <w:t>the cells</w:t>
      </w:r>
      <w:r w:rsidR="009B7AE6">
        <w:rPr>
          <w:rFonts w:ascii="Times New Roman" w:hAnsi="Times New Roman" w:cs="Times New Roman" w:hint="eastAsia"/>
          <w:sz w:val="22"/>
        </w:rPr>
        <w:t xml:space="preserve">. </w:t>
      </w:r>
    </w:p>
    <w:p w:rsidR="00A867DB" w:rsidRDefault="00A867DB" w:rsidP="0040574C">
      <w:pPr>
        <w:ind w:left="110" w:hangingChars="50" w:hanging="110"/>
        <w:rPr>
          <w:rFonts w:ascii="Times New Roman" w:hAnsi="Times New Roman" w:cs="Times New Roman"/>
          <w:sz w:val="22"/>
        </w:rPr>
      </w:pPr>
    </w:p>
    <w:p w:rsidR="00691335" w:rsidRDefault="00A867DB" w:rsidP="0040574C">
      <w:pPr>
        <w:ind w:left="110" w:hangingChars="50" w:hanging="11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 w:hint="eastAsia"/>
          <w:sz w:val="22"/>
        </w:rPr>
        <w:t>3. A</w:t>
      </w:r>
      <w:r w:rsidR="009B7AE6">
        <w:rPr>
          <w:rFonts w:ascii="Times New Roman" w:hAnsi="Times New Roman" w:cs="Times New Roman" w:hint="eastAsia"/>
          <w:sz w:val="22"/>
        </w:rPr>
        <w:t xml:space="preserve">dd the </w:t>
      </w:r>
      <w:r w:rsidR="00B126B6">
        <w:rPr>
          <w:rFonts w:ascii="Times New Roman" w:hAnsi="Times New Roman" w:cs="Times New Roman" w:hint="eastAsia"/>
          <w:sz w:val="22"/>
        </w:rPr>
        <w:t>1m</w:t>
      </w:r>
      <w:r w:rsidR="009B7AE6">
        <w:rPr>
          <w:rFonts w:ascii="Times New Roman" w:hAnsi="Times New Roman" w:cs="Times New Roman" w:hint="eastAsia"/>
          <w:sz w:val="22"/>
        </w:rPr>
        <w:t>l fresh growth medium without serum.</w:t>
      </w:r>
    </w:p>
    <w:p w:rsidR="00691335" w:rsidRPr="00B126B6" w:rsidRDefault="00691335" w:rsidP="0040574C">
      <w:pPr>
        <w:ind w:left="110" w:hangingChars="50" w:hanging="110"/>
        <w:rPr>
          <w:rFonts w:ascii="Times New Roman" w:hAnsi="Times New Roman" w:cs="Times New Roman"/>
          <w:sz w:val="22"/>
        </w:rPr>
      </w:pPr>
    </w:p>
    <w:p w:rsidR="00BF7C7F" w:rsidRPr="0040574C" w:rsidRDefault="00A867DB" w:rsidP="00CF50BA">
      <w:pPr>
        <w:ind w:left="220" w:hangingChars="100" w:hanging="22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 w:hint="eastAsia"/>
          <w:sz w:val="22"/>
        </w:rPr>
        <w:t>4</w:t>
      </w:r>
      <w:r w:rsidR="00BF7C7F" w:rsidRPr="0040574C">
        <w:rPr>
          <w:rFonts w:ascii="Times New Roman" w:hAnsi="Times New Roman" w:cs="Times New Roman"/>
          <w:sz w:val="22"/>
        </w:rPr>
        <w:t xml:space="preserve">. For each well to be transfected, prepare </w:t>
      </w:r>
      <w:r w:rsidR="00B126B6">
        <w:rPr>
          <w:rFonts w:ascii="Times New Roman" w:hAnsi="Times New Roman" w:cs="Times New Roman" w:hint="eastAsia"/>
          <w:sz w:val="22"/>
        </w:rPr>
        <w:t>m</w:t>
      </w:r>
      <w:r w:rsidR="00B126B6">
        <w:rPr>
          <w:rFonts w:ascii="Times New Roman" w:hAnsi="Times New Roman" w:cs="Times New Roman"/>
          <w:sz w:val="22"/>
        </w:rPr>
        <w:t>iRNA</w:t>
      </w:r>
      <w:r w:rsidR="00BF7C7F" w:rsidRPr="0040574C">
        <w:rPr>
          <w:rFonts w:ascii="Times New Roman" w:hAnsi="Times New Roman" w:cs="Times New Roman"/>
          <w:sz w:val="22"/>
        </w:rPr>
        <w:t>-</w:t>
      </w:r>
      <w:proofErr w:type="spellStart"/>
      <w:r w:rsidR="00BF7C7F" w:rsidRPr="0040574C">
        <w:rPr>
          <w:rFonts w:ascii="Times New Roman" w:hAnsi="Times New Roman" w:cs="Times New Roman"/>
          <w:sz w:val="22"/>
        </w:rPr>
        <w:t>Lipofectamine</w:t>
      </w:r>
      <w:r w:rsidR="00BF7C7F" w:rsidRPr="0040574C">
        <w:rPr>
          <w:rFonts w:ascii="Times New Roman" w:hAnsi="Times New Roman" w:cs="Times New Roman"/>
          <w:sz w:val="22"/>
          <w:vertAlign w:val="superscript"/>
        </w:rPr>
        <w:t>TM</w:t>
      </w:r>
      <w:proofErr w:type="spellEnd"/>
      <w:r w:rsidR="00BF7C7F" w:rsidRPr="0040574C">
        <w:rPr>
          <w:rFonts w:ascii="Times New Roman" w:hAnsi="Times New Roman" w:cs="Times New Roman"/>
          <w:sz w:val="22"/>
        </w:rPr>
        <w:t xml:space="preserve"> </w:t>
      </w:r>
      <w:proofErr w:type="spellStart"/>
      <w:r w:rsidR="00BF7C7F" w:rsidRPr="0040574C">
        <w:rPr>
          <w:rFonts w:ascii="Times New Roman" w:hAnsi="Times New Roman" w:cs="Times New Roman"/>
          <w:sz w:val="22"/>
        </w:rPr>
        <w:t>RNAiMAX</w:t>
      </w:r>
      <w:proofErr w:type="spellEnd"/>
      <w:r w:rsidR="00BF7C7F" w:rsidRPr="0040574C">
        <w:rPr>
          <w:rFonts w:ascii="Times New Roman" w:hAnsi="Times New Roman" w:cs="Times New Roman"/>
          <w:sz w:val="22"/>
        </w:rPr>
        <w:t xml:space="preserve"> complexes as follows.</w:t>
      </w:r>
    </w:p>
    <w:p w:rsidR="00BF7C7F" w:rsidRDefault="00B736AB" w:rsidP="00CF50BA">
      <w:pPr>
        <w:ind w:leftChars="200" w:left="400"/>
        <w:rPr>
          <w:rFonts w:ascii="Times New Roman" w:hAnsi="Times New Roman" w:cs="Times New Roman"/>
          <w:sz w:val="22"/>
        </w:rPr>
      </w:pPr>
      <w:proofErr w:type="gramStart"/>
      <w:r>
        <w:rPr>
          <w:rFonts w:ascii="Times New Roman" w:hAnsi="Times New Roman" w:cs="Times New Roman" w:hint="eastAsia"/>
          <w:sz w:val="22"/>
        </w:rPr>
        <w:t>4</w:t>
      </w:r>
      <w:r w:rsidR="00BF7C7F" w:rsidRPr="0040574C">
        <w:rPr>
          <w:rFonts w:ascii="Times New Roman" w:hAnsi="Times New Roman" w:cs="Times New Roman"/>
          <w:sz w:val="22"/>
        </w:rPr>
        <w:t>-1. Dilute</w:t>
      </w:r>
      <w:r w:rsidR="0074233C">
        <w:rPr>
          <w:rFonts w:ascii="Times New Roman" w:hAnsi="Times New Roman" w:cs="Times New Roman" w:hint="eastAsia"/>
          <w:sz w:val="22"/>
        </w:rPr>
        <w:t xml:space="preserve"> </w:t>
      </w:r>
      <w:r w:rsidR="00B126B6">
        <w:rPr>
          <w:rFonts w:ascii="Times New Roman" w:hAnsi="Times New Roman" w:cs="Times New Roman" w:hint="eastAsia"/>
          <w:sz w:val="22"/>
        </w:rPr>
        <w:t>m</w:t>
      </w:r>
      <w:r w:rsidR="00BF7C7F" w:rsidRPr="0040574C">
        <w:rPr>
          <w:rFonts w:ascii="Times New Roman" w:hAnsi="Times New Roman" w:cs="Times New Roman"/>
          <w:sz w:val="22"/>
        </w:rPr>
        <w:t>iRNA</w:t>
      </w:r>
      <w:r w:rsidR="0074233C">
        <w:rPr>
          <w:rFonts w:ascii="Times New Roman" w:hAnsi="Times New Roman" w:cs="Times New Roman" w:hint="eastAsia"/>
          <w:sz w:val="22"/>
        </w:rPr>
        <w:t xml:space="preserve"> </w:t>
      </w:r>
      <w:r w:rsidR="00DC7E6D" w:rsidRPr="0040574C">
        <w:rPr>
          <w:rFonts w:ascii="Times New Roman" w:hAnsi="Times New Roman" w:cs="Times New Roman"/>
          <w:sz w:val="22"/>
        </w:rPr>
        <w:t>in</w:t>
      </w:r>
      <w:r w:rsidR="00B126B6">
        <w:rPr>
          <w:rFonts w:ascii="Times New Roman" w:hAnsi="Times New Roman" w:cs="Times New Roman"/>
          <w:sz w:val="22"/>
        </w:rPr>
        <w:t xml:space="preserve"> </w:t>
      </w:r>
      <w:r w:rsidR="00B126B6">
        <w:rPr>
          <w:rFonts w:ascii="Times New Roman" w:hAnsi="Times New Roman" w:cs="Times New Roman" w:hint="eastAsia"/>
          <w:sz w:val="22"/>
        </w:rPr>
        <w:t>50</w:t>
      </w:r>
      <w:r w:rsidR="00BF7C7F" w:rsidRPr="0040574C">
        <w:rPr>
          <w:rFonts w:ascii="Times New Roman" w:hAnsi="Times New Roman" w:cs="Times New Roman"/>
          <w:sz w:val="22"/>
        </w:rPr>
        <w:t>0</w:t>
      </w:r>
      <w:r>
        <w:rPr>
          <w:rFonts w:ascii="Times New Roman" w:hAnsi="Times New Roman" w:cs="Times New Roman" w:hint="eastAsia"/>
          <w:sz w:val="22"/>
        </w:rPr>
        <w:t xml:space="preserve"> </w:t>
      </w:r>
      <w:r w:rsidR="00BF7C7F" w:rsidRPr="00D55E53">
        <w:rPr>
          <w:rFonts w:ascii="Symbol" w:hAnsi="Symbol" w:cs="Times New Roman"/>
          <w:sz w:val="22"/>
        </w:rPr>
        <w:t></w:t>
      </w:r>
      <w:r w:rsidR="00BF7C7F" w:rsidRPr="0040574C">
        <w:rPr>
          <w:rFonts w:ascii="Times New Roman" w:hAnsi="Times New Roman" w:cs="Times New Roman"/>
          <w:sz w:val="22"/>
        </w:rPr>
        <w:t>l</w:t>
      </w:r>
      <w:r w:rsidR="00DC7E6D" w:rsidRPr="0040574C">
        <w:rPr>
          <w:rFonts w:ascii="Times New Roman" w:hAnsi="Times New Roman" w:cs="Times New Roman"/>
          <w:sz w:val="22"/>
        </w:rPr>
        <w:t xml:space="preserve"> </w:t>
      </w:r>
      <w:r w:rsidR="0074233C">
        <w:rPr>
          <w:rFonts w:ascii="Times New Roman" w:hAnsi="Times New Roman" w:cs="Times New Roman" w:hint="eastAsia"/>
          <w:sz w:val="22"/>
        </w:rPr>
        <w:t xml:space="preserve">growth </w:t>
      </w:r>
      <w:r w:rsidR="00BF7C7F" w:rsidRPr="0040574C">
        <w:rPr>
          <w:rFonts w:ascii="Times New Roman" w:hAnsi="Times New Roman" w:cs="Times New Roman"/>
          <w:sz w:val="22"/>
        </w:rPr>
        <w:t xml:space="preserve">medium (or </w:t>
      </w:r>
      <w:proofErr w:type="spellStart"/>
      <w:r w:rsidR="00BF7C7F" w:rsidRPr="0040574C">
        <w:rPr>
          <w:rFonts w:ascii="Times New Roman" w:hAnsi="Times New Roman" w:cs="Times New Roman"/>
          <w:sz w:val="22"/>
        </w:rPr>
        <w:t>Opti</w:t>
      </w:r>
      <w:proofErr w:type="spellEnd"/>
      <w:r w:rsidR="00BF7C7F" w:rsidRPr="0040574C">
        <w:rPr>
          <w:rFonts w:ascii="Times New Roman" w:hAnsi="Times New Roman" w:cs="Times New Roman"/>
          <w:sz w:val="22"/>
        </w:rPr>
        <w:t>-MEM</w:t>
      </w:r>
      <w:r w:rsidR="00BF7C7F" w:rsidRPr="0040574C">
        <w:rPr>
          <w:rFonts w:ascii="Times New Roman" w:hAnsi="Times New Roman" w:cs="Times New Roman"/>
          <w:sz w:val="22"/>
          <w:vertAlign w:val="superscript"/>
        </w:rPr>
        <w:t>®</w:t>
      </w:r>
      <w:r w:rsidR="00DC7E6D" w:rsidRPr="0040574C">
        <w:rPr>
          <w:rFonts w:ascii="Times New Roman" w:hAnsi="Times New Roman" w:cs="Times New Roman"/>
          <w:sz w:val="22"/>
          <w:vertAlign w:val="superscript"/>
        </w:rPr>
        <w:t xml:space="preserve"> </w:t>
      </w:r>
      <w:r w:rsidR="00DC7E6D" w:rsidRPr="0040574C">
        <w:rPr>
          <w:rFonts w:ascii="Times New Roman" w:hAnsi="Times New Roman" w:cs="Times New Roman"/>
          <w:sz w:val="22"/>
        </w:rPr>
        <w:t>I Reduced Serum medium) without serum</w:t>
      </w:r>
      <w:r>
        <w:rPr>
          <w:rFonts w:ascii="Times New Roman" w:hAnsi="Times New Roman" w:cs="Times New Roman" w:hint="eastAsia"/>
          <w:sz w:val="22"/>
        </w:rPr>
        <w:t xml:space="preserve"> to make a final concentration of 5 nM-100 </w:t>
      </w:r>
      <w:proofErr w:type="spellStart"/>
      <w:r>
        <w:rPr>
          <w:rFonts w:ascii="Times New Roman" w:hAnsi="Times New Roman" w:cs="Times New Roman" w:hint="eastAsia"/>
          <w:sz w:val="22"/>
        </w:rPr>
        <w:t>nM</w:t>
      </w:r>
      <w:proofErr w:type="spellEnd"/>
      <w:r w:rsidR="00DC7E6D" w:rsidRPr="0040574C">
        <w:rPr>
          <w:rFonts w:ascii="Times New Roman" w:hAnsi="Times New Roman" w:cs="Times New Roman"/>
          <w:sz w:val="22"/>
        </w:rPr>
        <w:t>.</w:t>
      </w:r>
      <w:proofErr w:type="gramEnd"/>
      <w:r w:rsidR="00DC7E6D" w:rsidRPr="0040574C">
        <w:rPr>
          <w:rFonts w:ascii="Times New Roman" w:hAnsi="Times New Roman" w:cs="Times New Roman"/>
          <w:sz w:val="22"/>
        </w:rPr>
        <w:t xml:space="preserve"> Mix gently by vortex.</w:t>
      </w:r>
    </w:p>
    <w:p w:rsidR="0040574C" w:rsidRPr="0040574C" w:rsidRDefault="0040574C" w:rsidP="00CF50BA">
      <w:pPr>
        <w:ind w:leftChars="200" w:left="400"/>
        <w:rPr>
          <w:rFonts w:ascii="Times New Roman" w:hAnsi="Times New Roman" w:cs="Times New Roman"/>
          <w:sz w:val="22"/>
        </w:rPr>
      </w:pPr>
    </w:p>
    <w:p w:rsidR="00DC7E6D" w:rsidRDefault="00691335" w:rsidP="00CF50BA">
      <w:pPr>
        <w:ind w:leftChars="200" w:left="40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 w:hint="eastAsia"/>
          <w:sz w:val="22"/>
        </w:rPr>
        <w:t>3</w:t>
      </w:r>
      <w:r w:rsidR="00DC7E6D" w:rsidRPr="0040574C">
        <w:rPr>
          <w:rFonts w:ascii="Times New Roman" w:hAnsi="Times New Roman" w:cs="Times New Roman"/>
          <w:sz w:val="22"/>
        </w:rPr>
        <w:t xml:space="preserve">-2. Mix </w:t>
      </w:r>
      <w:proofErr w:type="spellStart"/>
      <w:r w:rsidR="00DC7E6D" w:rsidRPr="0040574C">
        <w:rPr>
          <w:rFonts w:ascii="Times New Roman" w:hAnsi="Times New Roman" w:cs="Times New Roman"/>
          <w:sz w:val="22"/>
        </w:rPr>
        <w:t>Lipofectamine</w:t>
      </w:r>
      <w:r w:rsidR="00DC7E6D" w:rsidRPr="0040574C">
        <w:rPr>
          <w:rFonts w:ascii="Times New Roman" w:hAnsi="Times New Roman" w:cs="Times New Roman"/>
          <w:sz w:val="22"/>
          <w:vertAlign w:val="superscript"/>
        </w:rPr>
        <w:t>TM</w:t>
      </w:r>
      <w:proofErr w:type="spellEnd"/>
      <w:r w:rsidR="00DC7E6D" w:rsidRPr="0040574C">
        <w:rPr>
          <w:rFonts w:ascii="Times New Roman" w:hAnsi="Times New Roman" w:cs="Times New Roman"/>
          <w:sz w:val="22"/>
        </w:rPr>
        <w:t xml:space="preserve"> </w:t>
      </w:r>
      <w:proofErr w:type="spellStart"/>
      <w:r w:rsidR="00DC7E6D" w:rsidRPr="0040574C">
        <w:rPr>
          <w:rFonts w:ascii="Times New Roman" w:hAnsi="Times New Roman" w:cs="Times New Roman"/>
          <w:sz w:val="22"/>
        </w:rPr>
        <w:t>RNAiMAX</w:t>
      </w:r>
      <w:proofErr w:type="spellEnd"/>
      <w:r w:rsidR="00DC7E6D" w:rsidRPr="0040574C">
        <w:rPr>
          <w:rFonts w:ascii="Times New Roman" w:hAnsi="Times New Roman" w:cs="Times New Roman"/>
          <w:sz w:val="22"/>
        </w:rPr>
        <w:t xml:space="preserve"> gently before use, then dilute 3.5</w:t>
      </w:r>
      <w:r w:rsidR="00B736AB">
        <w:rPr>
          <w:rFonts w:ascii="Times New Roman" w:hAnsi="Times New Roman" w:cs="Times New Roman" w:hint="eastAsia"/>
          <w:sz w:val="22"/>
        </w:rPr>
        <w:t xml:space="preserve"> </w:t>
      </w:r>
      <w:r w:rsidR="00DC7E6D" w:rsidRPr="00D55E53">
        <w:rPr>
          <w:rFonts w:ascii="Symbol" w:hAnsi="Symbol" w:cs="Times New Roman"/>
          <w:sz w:val="22"/>
        </w:rPr>
        <w:t></w:t>
      </w:r>
      <w:r w:rsidR="00DC7E6D" w:rsidRPr="0040574C">
        <w:rPr>
          <w:rFonts w:ascii="Times New Roman" w:hAnsi="Times New Roman" w:cs="Times New Roman"/>
          <w:sz w:val="22"/>
        </w:rPr>
        <w:t xml:space="preserve">l in </w:t>
      </w:r>
      <w:r w:rsidR="00B126B6">
        <w:rPr>
          <w:rFonts w:ascii="Times New Roman" w:hAnsi="Times New Roman" w:cs="Times New Roman" w:hint="eastAsia"/>
          <w:sz w:val="22"/>
        </w:rPr>
        <w:t>50</w:t>
      </w:r>
      <w:r w:rsidR="00DC7E6D" w:rsidRPr="0040574C">
        <w:rPr>
          <w:rFonts w:ascii="Times New Roman" w:hAnsi="Times New Roman" w:cs="Times New Roman"/>
          <w:sz w:val="22"/>
        </w:rPr>
        <w:t>0</w:t>
      </w:r>
      <w:r w:rsidR="00B736AB">
        <w:rPr>
          <w:rFonts w:ascii="Times New Roman" w:hAnsi="Times New Roman" w:cs="Times New Roman" w:hint="eastAsia"/>
          <w:sz w:val="22"/>
        </w:rPr>
        <w:t xml:space="preserve"> </w:t>
      </w:r>
      <w:r w:rsidR="00DC7E6D" w:rsidRPr="00D55E53">
        <w:rPr>
          <w:rFonts w:ascii="Symbol" w:hAnsi="Symbol" w:cs="Times New Roman"/>
          <w:sz w:val="22"/>
        </w:rPr>
        <w:t></w:t>
      </w:r>
      <w:r w:rsidR="00DC7E6D" w:rsidRPr="0040574C">
        <w:rPr>
          <w:rFonts w:ascii="Times New Roman" w:hAnsi="Times New Roman" w:cs="Times New Roman"/>
          <w:sz w:val="22"/>
        </w:rPr>
        <w:t xml:space="preserve">l medium (or </w:t>
      </w:r>
      <w:proofErr w:type="spellStart"/>
      <w:r w:rsidR="00DC7E6D" w:rsidRPr="0040574C">
        <w:rPr>
          <w:rFonts w:ascii="Times New Roman" w:hAnsi="Times New Roman" w:cs="Times New Roman"/>
          <w:sz w:val="22"/>
        </w:rPr>
        <w:t>Opti</w:t>
      </w:r>
      <w:proofErr w:type="spellEnd"/>
      <w:r w:rsidR="00DC7E6D" w:rsidRPr="0040574C">
        <w:rPr>
          <w:rFonts w:ascii="Times New Roman" w:hAnsi="Times New Roman" w:cs="Times New Roman"/>
          <w:sz w:val="22"/>
        </w:rPr>
        <w:t>-MEM</w:t>
      </w:r>
      <w:r w:rsidR="00DC7E6D" w:rsidRPr="0040574C">
        <w:rPr>
          <w:rFonts w:ascii="Times New Roman" w:hAnsi="Times New Roman" w:cs="Times New Roman"/>
          <w:sz w:val="22"/>
          <w:vertAlign w:val="superscript"/>
        </w:rPr>
        <w:t xml:space="preserve">® </w:t>
      </w:r>
      <w:r w:rsidR="00DC7E6D" w:rsidRPr="0040574C">
        <w:rPr>
          <w:rFonts w:ascii="Times New Roman" w:hAnsi="Times New Roman" w:cs="Times New Roman"/>
          <w:sz w:val="22"/>
        </w:rPr>
        <w:t xml:space="preserve">I Reduced Serum medium) without serum. </w:t>
      </w:r>
      <w:r w:rsidR="00B77990" w:rsidRPr="0040574C">
        <w:rPr>
          <w:rFonts w:ascii="Times New Roman" w:hAnsi="Times New Roman" w:cs="Times New Roman"/>
          <w:sz w:val="22"/>
        </w:rPr>
        <w:t xml:space="preserve">Incubate </w:t>
      </w:r>
      <w:r w:rsidR="00B736AB">
        <w:rPr>
          <w:rFonts w:ascii="Times New Roman" w:hAnsi="Times New Roman" w:cs="Times New Roman" w:hint="eastAsia"/>
          <w:sz w:val="22"/>
        </w:rPr>
        <w:t xml:space="preserve">for </w:t>
      </w:r>
      <w:r w:rsidR="00B77990" w:rsidRPr="0040574C">
        <w:rPr>
          <w:rFonts w:ascii="Times New Roman" w:hAnsi="Times New Roman" w:cs="Times New Roman"/>
          <w:sz w:val="22"/>
        </w:rPr>
        <w:t>5 minutes at room</w:t>
      </w:r>
      <w:r w:rsidR="00CA16D7">
        <w:rPr>
          <w:rFonts w:ascii="Times New Roman" w:hAnsi="Times New Roman" w:cs="Times New Roman" w:hint="eastAsia"/>
          <w:sz w:val="22"/>
        </w:rPr>
        <w:t xml:space="preserve"> </w:t>
      </w:r>
      <w:r w:rsidR="00B77990" w:rsidRPr="0040574C">
        <w:rPr>
          <w:rFonts w:ascii="Times New Roman" w:hAnsi="Times New Roman" w:cs="Times New Roman"/>
          <w:sz w:val="22"/>
        </w:rPr>
        <w:t>temperature</w:t>
      </w:r>
      <w:r w:rsidR="00DC7E6D" w:rsidRPr="0040574C">
        <w:rPr>
          <w:rFonts w:ascii="Times New Roman" w:hAnsi="Times New Roman" w:cs="Times New Roman"/>
          <w:sz w:val="22"/>
        </w:rPr>
        <w:t>.</w:t>
      </w:r>
    </w:p>
    <w:p w:rsidR="0040574C" w:rsidRPr="0040574C" w:rsidRDefault="0040574C" w:rsidP="00CF50BA">
      <w:pPr>
        <w:ind w:leftChars="200" w:left="400"/>
        <w:rPr>
          <w:rFonts w:ascii="Times New Roman" w:hAnsi="Times New Roman" w:cs="Times New Roman"/>
          <w:sz w:val="22"/>
        </w:rPr>
      </w:pPr>
    </w:p>
    <w:p w:rsidR="00DC7E6D" w:rsidRPr="0040574C" w:rsidRDefault="00691335" w:rsidP="00CF50BA">
      <w:pPr>
        <w:ind w:leftChars="200" w:left="40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 w:hint="eastAsia"/>
          <w:sz w:val="22"/>
        </w:rPr>
        <w:lastRenderedPageBreak/>
        <w:t>3</w:t>
      </w:r>
      <w:r w:rsidR="00DC7E6D" w:rsidRPr="0040574C">
        <w:rPr>
          <w:rFonts w:ascii="Times New Roman" w:hAnsi="Times New Roman" w:cs="Times New Roman"/>
          <w:sz w:val="22"/>
        </w:rPr>
        <w:t xml:space="preserve">-3. Combine the diluted siRNA duplex with the diluted </w:t>
      </w:r>
      <w:proofErr w:type="spellStart"/>
      <w:r w:rsidR="00DC7E6D" w:rsidRPr="0040574C">
        <w:rPr>
          <w:rFonts w:ascii="Times New Roman" w:hAnsi="Times New Roman" w:cs="Times New Roman"/>
          <w:sz w:val="22"/>
        </w:rPr>
        <w:t>Lipofectamine</w:t>
      </w:r>
      <w:r w:rsidR="00DC7E6D" w:rsidRPr="0040574C">
        <w:rPr>
          <w:rFonts w:ascii="Times New Roman" w:hAnsi="Times New Roman" w:cs="Times New Roman"/>
          <w:sz w:val="22"/>
          <w:vertAlign w:val="superscript"/>
        </w:rPr>
        <w:t>TM</w:t>
      </w:r>
      <w:proofErr w:type="spellEnd"/>
      <w:r w:rsidR="00DC7E6D" w:rsidRPr="0040574C">
        <w:rPr>
          <w:rFonts w:ascii="Times New Roman" w:hAnsi="Times New Roman" w:cs="Times New Roman"/>
          <w:sz w:val="22"/>
        </w:rPr>
        <w:t xml:space="preserve"> </w:t>
      </w:r>
      <w:proofErr w:type="spellStart"/>
      <w:r w:rsidR="00DC7E6D" w:rsidRPr="0040574C">
        <w:rPr>
          <w:rFonts w:ascii="Times New Roman" w:hAnsi="Times New Roman" w:cs="Times New Roman"/>
          <w:sz w:val="22"/>
        </w:rPr>
        <w:t>RNAiMAX</w:t>
      </w:r>
      <w:proofErr w:type="spellEnd"/>
      <w:r w:rsidR="00DC7E6D" w:rsidRPr="0040574C">
        <w:rPr>
          <w:rFonts w:ascii="Times New Roman" w:hAnsi="Times New Roman" w:cs="Times New Roman"/>
          <w:sz w:val="22"/>
        </w:rPr>
        <w:t xml:space="preserve">. Mix </w:t>
      </w:r>
      <w:r w:rsidR="00B77990" w:rsidRPr="0040574C">
        <w:rPr>
          <w:rFonts w:ascii="Times New Roman" w:hAnsi="Times New Roman" w:cs="Times New Roman"/>
          <w:sz w:val="22"/>
        </w:rPr>
        <w:t xml:space="preserve">and incubate for </w:t>
      </w:r>
      <w:r w:rsidR="00DC7E6D" w:rsidRPr="0040574C">
        <w:rPr>
          <w:rFonts w:ascii="Times New Roman" w:hAnsi="Times New Roman" w:cs="Times New Roman"/>
          <w:sz w:val="22"/>
        </w:rPr>
        <w:t xml:space="preserve">20 minutes at room temperature. </w:t>
      </w:r>
    </w:p>
    <w:p w:rsidR="00DC7E6D" w:rsidRPr="0040574C" w:rsidRDefault="00DC7E6D" w:rsidP="00BF7C7F">
      <w:pPr>
        <w:rPr>
          <w:rFonts w:ascii="Times New Roman" w:hAnsi="Times New Roman" w:cs="Times New Roman"/>
          <w:sz w:val="22"/>
        </w:rPr>
      </w:pPr>
    </w:p>
    <w:p w:rsidR="00DC7E6D" w:rsidRPr="0040574C" w:rsidRDefault="00691335" w:rsidP="00BF7C7F">
      <w:p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 w:hint="eastAsia"/>
          <w:sz w:val="22"/>
        </w:rPr>
        <w:t>4</w:t>
      </w:r>
      <w:r w:rsidR="00DC7E6D" w:rsidRPr="0040574C">
        <w:rPr>
          <w:rFonts w:ascii="Times New Roman" w:hAnsi="Times New Roman" w:cs="Times New Roman"/>
          <w:sz w:val="22"/>
        </w:rPr>
        <w:t xml:space="preserve">. </w:t>
      </w:r>
      <w:r>
        <w:rPr>
          <w:rFonts w:ascii="Times New Roman" w:hAnsi="Times New Roman" w:cs="Times New Roman"/>
          <w:sz w:val="22"/>
        </w:rPr>
        <w:t xml:space="preserve">Add the </w:t>
      </w:r>
      <w:r>
        <w:rPr>
          <w:rFonts w:ascii="Times New Roman" w:hAnsi="Times New Roman" w:cs="Times New Roman" w:hint="eastAsia"/>
          <w:sz w:val="22"/>
        </w:rPr>
        <w:t>m</w:t>
      </w:r>
      <w:r w:rsidR="00B77990" w:rsidRPr="0040574C">
        <w:rPr>
          <w:rFonts w:ascii="Times New Roman" w:hAnsi="Times New Roman" w:cs="Times New Roman"/>
          <w:sz w:val="22"/>
        </w:rPr>
        <w:t xml:space="preserve">ixture to each well containing </w:t>
      </w:r>
      <w:proofErr w:type="spellStart"/>
      <w:r>
        <w:rPr>
          <w:rFonts w:ascii="Times New Roman" w:hAnsi="Times New Roman" w:cs="Times New Roman" w:hint="eastAsia"/>
          <w:sz w:val="22"/>
        </w:rPr>
        <w:t>HeLa</w:t>
      </w:r>
      <w:proofErr w:type="spellEnd"/>
      <w:r>
        <w:rPr>
          <w:rFonts w:ascii="Times New Roman" w:hAnsi="Times New Roman" w:cs="Times New Roman" w:hint="eastAsia"/>
          <w:sz w:val="22"/>
        </w:rPr>
        <w:t xml:space="preserve"> </w:t>
      </w:r>
      <w:r w:rsidR="00B77990" w:rsidRPr="0040574C">
        <w:rPr>
          <w:rFonts w:ascii="Times New Roman" w:hAnsi="Times New Roman" w:cs="Times New Roman"/>
          <w:sz w:val="22"/>
        </w:rPr>
        <w:t>cells</w:t>
      </w:r>
      <w:r w:rsidR="00B736AB">
        <w:rPr>
          <w:rFonts w:ascii="Times New Roman" w:hAnsi="Times New Roman" w:cs="Times New Roman" w:hint="eastAsia"/>
          <w:sz w:val="22"/>
        </w:rPr>
        <w:t>.</w:t>
      </w:r>
      <w:r>
        <w:rPr>
          <w:rFonts w:ascii="Times New Roman" w:hAnsi="Times New Roman" w:cs="Times New Roman" w:hint="eastAsia"/>
          <w:sz w:val="22"/>
        </w:rPr>
        <w:t xml:space="preserve"> </w:t>
      </w:r>
      <w:r w:rsidR="00B736AB">
        <w:rPr>
          <w:rFonts w:ascii="Times New Roman" w:hAnsi="Times New Roman" w:cs="Times New Roman" w:hint="eastAsia"/>
          <w:sz w:val="22"/>
        </w:rPr>
        <w:t xml:space="preserve">The final volume in each well is </w:t>
      </w:r>
      <w:r w:rsidR="00B126B6">
        <w:rPr>
          <w:rFonts w:ascii="Times New Roman" w:hAnsi="Times New Roman" w:cs="Times New Roman" w:hint="eastAsia"/>
          <w:sz w:val="22"/>
        </w:rPr>
        <w:t>2</w:t>
      </w:r>
      <w:r w:rsidR="00B736AB">
        <w:rPr>
          <w:rFonts w:ascii="Times New Roman" w:hAnsi="Times New Roman" w:cs="Times New Roman" w:hint="eastAsia"/>
          <w:sz w:val="22"/>
        </w:rPr>
        <w:t xml:space="preserve"> ml</w:t>
      </w:r>
      <w:r>
        <w:rPr>
          <w:rFonts w:ascii="Times New Roman" w:hAnsi="Times New Roman" w:cs="Times New Roman" w:hint="eastAsia"/>
          <w:sz w:val="22"/>
        </w:rPr>
        <w:t>.</w:t>
      </w:r>
      <w:r w:rsidR="00B77990" w:rsidRPr="0040574C">
        <w:rPr>
          <w:rFonts w:ascii="Times New Roman" w:hAnsi="Times New Roman" w:cs="Times New Roman"/>
          <w:sz w:val="22"/>
        </w:rPr>
        <w:t xml:space="preserve"> Mix gently by hand rocking the plate back and forth.</w:t>
      </w:r>
      <w:r w:rsidR="00D55E53">
        <w:rPr>
          <w:rFonts w:ascii="Times New Roman" w:hAnsi="Times New Roman" w:cs="Times New Roman" w:hint="eastAsia"/>
          <w:sz w:val="22"/>
        </w:rPr>
        <w:t xml:space="preserve"> </w:t>
      </w:r>
    </w:p>
    <w:p w:rsidR="00B77990" w:rsidRPr="0040574C" w:rsidRDefault="00B77990" w:rsidP="00BF7C7F">
      <w:pPr>
        <w:rPr>
          <w:rFonts w:ascii="Times New Roman" w:hAnsi="Times New Roman" w:cs="Times New Roman"/>
          <w:sz w:val="22"/>
        </w:rPr>
      </w:pPr>
    </w:p>
    <w:p w:rsidR="00B77990" w:rsidRPr="0040574C" w:rsidRDefault="00691335" w:rsidP="00BF7C7F">
      <w:p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 w:hint="eastAsia"/>
          <w:sz w:val="22"/>
        </w:rPr>
        <w:t>5</w:t>
      </w:r>
      <w:r w:rsidR="00B77990" w:rsidRPr="0040574C">
        <w:rPr>
          <w:rFonts w:ascii="Times New Roman" w:hAnsi="Times New Roman" w:cs="Times New Roman"/>
          <w:sz w:val="22"/>
        </w:rPr>
        <w:t>. Incubate the cell</w:t>
      </w:r>
      <w:r w:rsidR="00357EA5" w:rsidRPr="0040574C">
        <w:rPr>
          <w:rFonts w:ascii="Times New Roman" w:hAnsi="Times New Roman" w:cs="Times New Roman"/>
          <w:sz w:val="22"/>
        </w:rPr>
        <w:t>s</w:t>
      </w:r>
      <w:r>
        <w:rPr>
          <w:rFonts w:ascii="Times New Roman" w:hAnsi="Times New Roman" w:cs="Times New Roman" w:hint="eastAsia"/>
          <w:sz w:val="22"/>
        </w:rPr>
        <w:t xml:space="preserve"> for </w:t>
      </w:r>
      <w:r w:rsidR="00B77990" w:rsidRPr="0040574C">
        <w:rPr>
          <w:rFonts w:ascii="Times New Roman" w:hAnsi="Times New Roman" w:cs="Times New Roman"/>
          <w:sz w:val="22"/>
        </w:rPr>
        <w:t>5-6 hours at 37</w:t>
      </w:r>
      <w:r w:rsidR="00B77990" w:rsidRPr="0040574C">
        <w:rPr>
          <w:rFonts w:eastAsiaTheme="minorHAnsi" w:cs="Times New Roman"/>
          <w:sz w:val="22"/>
        </w:rPr>
        <w:t>℃</w:t>
      </w:r>
      <w:r w:rsidR="00357EA5" w:rsidRPr="0040574C">
        <w:rPr>
          <w:rFonts w:ascii="Times New Roman" w:hAnsi="Times New Roman" w:cs="Times New Roman"/>
          <w:sz w:val="22"/>
        </w:rPr>
        <w:t xml:space="preserve"> in CO</w:t>
      </w:r>
      <w:r w:rsidR="00357EA5" w:rsidRPr="0040574C">
        <w:rPr>
          <w:rFonts w:ascii="Times New Roman" w:hAnsi="Times New Roman" w:cs="Times New Roman"/>
          <w:sz w:val="22"/>
          <w:vertAlign w:val="subscript"/>
        </w:rPr>
        <w:t>2</w:t>
      </w:r>
      <w:r w:rsidR="00D55E53">
        <w:rPr>
          <w:rFonts w:ascii="Times New Roman" w:hAnsi="Times New Roman" w:cs="Times New Roman"/>
          <w:sz w:val="22"/>
        </w:rPr>
        <w:t xml:space="preserve"> incubator.</w:t>
      </w:r>
    </w:p>
    <w:p w:rsidR="00357EA5" w:rsidRPr="00691335" w:rsidRDefault="00357EA5" w:rsidP="00BF7C7F">
      <w:pPr>
        <w:rPr>
          <w:rFonts w:ascii="Times New Roman" w:hAnsi="Times New Roman" w:cs="Times New Roman"/>
          <w:sz w:val="22"/>
        </w:rPr>
      </w:pPr>
    </w:p>
    <w:p w:rsidR="00357EA5" w:rsidRPr="0040574C" w:rsidRDefault="00691335" w:rsidP="00BF7C7F">
      <w:p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 w:hint="eastAsia"/>
          <w:sz w:val="22"/>
        </w:rPr>
        <w:t>6</w:t>
      </w:r>
      <w:r w:rsidR="00357EA5" w:rsidRPr="0040574C">
        <w:rPr>
          <w:rFonts w:ascii="Times New Roman" w:hAnsi="Times New Roman" w:cs="Times New Roman"/>
          <w:sz w:val="22"/>
        </w:rPr>
        <w:t xml:space="preserve">. Change the medium with </w:t>
      </w:r>
      <w:r w:rsidR="00B736AB">
        <w:rPr>
          <w:rFonts w:ascii="Times New Roman" w:hAnsi="Times New Roman" w:cs="Times New Roman" w:hint="eastAsia"/>
          <w:sz w:val="22"/>
        </w:rPr>
        <w:t xml:space="preserve">a </w:t>
      </w:r>
      <w:r w:rsidR="00D55E53">
        <w:rPr>
          <w:rFonts w:ascii="Times New Roman" w:hAnsi="Times New Roman" w:cs="Times New Roman" w:hint="eastAsia"/>
          <w:sz w:val="22"/>
        </w:rPr>
        <w:t xml:space="preserve">fresh </w:t>
      </w:r>
      <w:r>
        <w:rPr>
          <w:rFonts w:ascii="Times New Roman" w:hAnsi="Times New Roman" w:cs="Times New Roman" w:hint="eastAsia"/>
          <w:sz w:val="22"/>
        </w:rPr>
        <w:t>one</w:t>
      </w:r>
      <w:r w:rsidR="00D55E53">
        <w:rPr>
          <w:rFonts w:ascii="Times New Roman" w:hAnsi="Times New Roman" w:cs="Times New Roman" w:hint="eastAsia"/>
          <w:sz w:val="22"/>
        </w:rPr>
        <w:t xml:space="preserve"> containing </w:t>
      </w:r>
      <w:r>
        <w:rPr>
          <w:rFonts w:ascii="Times New Roman" w:hAnsi="Times New Roman" w:cs="Times New Roman"/>
          <w:sz w:val="22"/>
        </w:rPr>
        <w:t>serum</w:t>
      </w:r>
      <w:r w:rsidR="0040574C" w:rsidRPr="0040574C">
        <w:rPr>
          <w:rFonts w:ascii="Times New Roman" w:hAnsi="Times New Roman" w:cs="Times New Roman"/>
          <w:sz w:val="22"/>
        </w:rPr>
        <w:t xml:space="preserve"> </w:t>
      </w:r>
      <w:r w:rsidR="0040574C">
        <w:rPr>
          <w:rFonts w:ascii="Times New Roman" w:hAnsi="Times New Roman" w:cs="Times New Roman" w:hint="eastAsia"/>
          <w:sz w:val="22"/>
        </w:rPr>
        <w:t xml:space="preserve">and incubate the cells 24-48 hours </w:t>
      </w:r>
      <w:r w:rsidR="0040574C" w:rsidRPr="0040574C">
        <w:rPr>
          <w:rFonts w:ascii="Times New Roman" w:hAnsi="Times New Roman" w:cs="Times New Roman"/>
          <w:sz w:val="22"/>
        </w:rPr>
        <w:t>until you are ready to assay for</w:t>
      </w:r>
      <w:r w:rsidR="007D6725">
        <w:rPr>
          <w:rFonts w:ascii="Times New Roman" w:hAnsi="Times New Roman" w:cs="Times New Roman" w:hint="eastAsia"/>
          <w:sz w:val="22"/>
        </w:rPr>
        <w:t xml:space="preserve"> miRNA functional studies</w:t>
      </w:r>
      <w:r w:rsidR="00357EA5" w:rsidRPr="0040574C">
        <w:rPr>
          <w:rFonts w:ascii="Times New Roman" w:hAnsi="Times New Roman" w:cs="Times New Roman"/>
          <w:sz w:val="22"/>
        </w:rPr>
        <w:t xml:space="preserve">. </w:t>
      </w:r>
    </w:p>
    <w:p w:rsidR="001C5E78" w:rsidRPr="00B77990" w:rsidRDefault="001C5E78" w:rsidP="00CA777B">
      <w:pPr>
        <w:ind w:left="100" w:hangingChars="50" w:hanging="100"/>
      </w:pPr>
    </w:p>
    <w:p w:rsidR="001C5E78" w:rsidRPr="001D3596" w:rsidRDefault="001C5E78" w:rsidP="001D3596">
      <w:pPr>
        <w:ind w:left="100" w:hangingChars="50" w:hanging="100"/>
        <w:jc w:val="center"/>
        <w:rPr>
          <w:rFonts w:ascii="Book Antiqua" w:hAnsi="Book Antiqua"/>
          <w:b/>
          <w:i/>
        </w:rPr>
      </w:pPr>
      <w:proofErr w:type="gramStart"/>
      <w:r w:rsidRPr="001D3596">
        <w:rPr>
          <w:rFonts w:ascii="Book Antiqua" w:hAnsi="Book Antiqua"/>
          <w:b/>
          <w:i/>
        </w:rPr>
        <w:t>Table 2.</w:t>
      </w:r>
      <w:proofErr w:type="gramEnd"/>
      <w:r w:rsidRPr="001D3596">
        <w:rPr>
          <w:rFonts w:ascii="Book Antiqua" w:hAnsi="Book Antiqua"/>
          <w:b/>
          <w:i/>
        </w:rPr>
        <w:t xml:space="preserve"> </w:t>
      </w:r>
      <w:r w:rsidR="00DD79DD" w:rsidRPr="001D3596">
        <w:rPr>
          <w:rFonts w:ascii="Book Antiqua" w:hAnsi="Book Antiqua"/>
          <w:b/>
          <w:i/>
        </w:rPr>
        <w:t>The relative s</w:t>
      </w:r>
      <w:r w:rsidRPr="001D3596">
        <w:rPr>
          <w:rFonts w:ascii="Book Antiqua" w:hAnsi="Book Antiqua"/>
          <w:b/>
          <w:i/>
        </w:rPr>
        <w:t>urface area of in vitro cell culture dish</w:t>
      </w:r>
      <w:r w:rsidR="00DD79DD" w:rsidRPr="001D3596">
        <w:rPr>
          <w:rFonts w:ascii="Book Antiqua" w:hAnsi="Book Antiqua"/>
          <w:b/>
          <w:i/>
        </w:rPr>
        <w:t xml:space="preserve"> and culture media volume</w:t>
      </w:r>
    </w:p>
    <w:tbl>
      <w:tblPr>
        <w:tblStyle w:val="TableGrid"/>
        <w:tblW w:w="0" w:type="auto"/>
        <w:tblInd w:w="1430" w:type="dxa"/>
        <w:tblLook w:val="04A0"/>
      </w:tblPr>
      <w:tblGrid>
        <w:gridCol w:w="1728"/>
        <w:gridCol w:w="2061"/>
        <w:gridCol w:w="2403"/>
      </w:tblGrid>
      <w:tr w:rsidR="00DD79DD" w:rsidTr="00ED7C16">
        <w:trPr>
          <w:trHeight w:val="698"/>
        </w:trPr>
        <w:tc>
          <w:tcPr>
            <w:tcW w:w="1728" w:type="dxa"/>
            <w:vAlign w:val="center"/>
          </w:tcPr>
          <w:p w:rsidR="00DD79DD" w:rsidRPr="00ED7C16" w:rsidRDefault="00DD79DD" w:rsidP="0040574C">
            <w:pPr>
              <w:jc w:val="center"/>
              <w:rPr>
                <w:rFonts w:ascii="Arial" w:hAnsi="Arial" w:cs="Arial"/>
                <w:b/>
              </w:rPr>
            </w:pPr>
            <w:r w:rsidRPr="00ED7C16">
              <w:rPr>
                <w:rFonts w:ascii="Arial" w:hAnsi="Arial" w:cs="Arial"/>
                <w:b/>
              </w:rPr>
              <w:t>Culture Vessel</w:t>
            </w:r>
          </w:p>
        </w:tc>
        <w:tc>
          <w:tcPr>
            <w:tcW w:w="2061" w:type="dxa"/>
            <w:vAlign w:val="center"/>
          </w:tcPr>
          <w:p w:rsidR="00DD79DD" w:rsidRPr="00ED7C16" w:rsidRDefault="00DD79DD" w:rsidP="0040574C">
            <w:pPr>
              <w:jc w:val="center"/>
              <w:rPr>
                <w:rFonts w:ascii="Arial" w:hAnsi="Arial" w:cs="Arial"/>
                <w:b/>
                <w:bCs/>
              </w:rPr>
            </w:pPr>
            <w:r w:rsidRPr="00ED7C16">
              <w:rPr>
                <w:rFonts w:ascii="Arial" w:hAnsi="Arial" w:cs="Arial"/>
                <w:b/>
                <w:bCs/>
              </w:rPr>
              <w:t>Relative surface area</w:t>
            </w:r>
          </w:p>
        </w:tc>
        <w:tc>
          <w:tcPr>
            <w:tcW w:w="2403" w:type="dxa"/>
            <w:vAlign w:val="center"/>
          </w:tcPr>
          <w:p w:rsidR="00DD79DD" w:rsidRPr="00ED7C16" w:rsidRDefault="00DD79DD" w:rsidP="0040574C">
            <w:pPr>
              <w:jc w:val="center"/>
              <w:rPr>
                <w:rFonts w:ascii="Arial" w:hAnsi="Arial" w:cs="Arial"/>
                <w:b/>
                <w:bCs/>
              </w:rPr>
            </w:pPr>
            <w:r w:rsidRPr="00ED7C16">
              <w:rPr>
                <w:rFonts w:ascii="Arial" w:hAnsi="Arial" w:cs="Arial"/>
                <w:b/>
                <w:bCs/>
              </w:rPr>
              <w:t>Volume of plating medium</w:t>
            </w:r>
          </w:p>
        </w:tc>
      </w:tr>
      <w:tr w:rsidR="00DD79DD" w:rsidTr="00ED7C16">
        <w:trPr>
          <w:trHeight w:val="349"/>
        </w:trPr>
        <w:tc>
          <w:tcPr>
            <w:tcW w:w="1728" w:type="dxa"/>
            <w:vAlign w:val="center"/>
          </w:tcPr>
          <w:p w:rsidR="00DD79DD" w:rsidRPr="0040574C" w:rsidRDefault="00DD79DD" w:rsidP="00D55E53">
            <w:pPr>
              <w:jc w:val="center"/>
              <w:rPr>
                <w:rFonts w:ascii="Arial" w:hAnsi="Arial" w:cs="Arial"/>
              </w:rPr>
            </w:pPr>
            <w:r w:rsidRPr="0040574C">
              <w:rPr>
                <w:rFonts w:ascii="Arial" w:hAnsi="Arial" w:cs="Arial"/>
              </w:rPr>
              <w:t>96</w:t>
            </w:r>
            <w:r w:rsidR="001B5264" w:rsidRPr="0040574C">
              <w:rPr>
                <w:rFonts w:ascii="Arial" w:hAnsi="Arial" w:cs="Arial"/>
              </w:rPr>
              <w:t>-</w:t>
            </w:r>
            <w:r w:rsidRPr="0040574C">
              <w:rPr>
                <w:rFonts w:ascii="Arial" w:hAnsi="Arial" w:cs="Arial"/>
              </w:rPr>
              <w:t>well</w:t>
            </w:r>
          </w:p>
        </w:tc>
        <w:tc>
          <w:tcPr>
            <w:tcW w:w="2061" w:type="dxa"/>
            <w:vAlign w:val="center"/>
          </w:tcPr>
          <w:p w:rsidR="00DD79DD" w:rsidRPr="0040574C" w:rsidRDefault="001B5264" w:rsidP="00D55E53">
            <w:pPr>
              <w:jc w:val="center"/>
              <w:rPr>
                <w:rFonts w:ascii="Arial" w:hAnsi="Arial" w:cs="Arial"/>
              </w:rPr>
            </w:pPr>
            <w:r w:rsidRPr="0040574C">
              <w:rPr>
                <w:rFonts w:ascii="Arial" w:hAnsi="Arial" w:cs="Arial"/>
              </w:rPr>
              <w:t>0.2</w:t>
            </w:r>
          </w:p>
        </w:tc>
        <w:tc>
          <w:tcPr>
            <w:tcW w:w="2403" w:type="dxa"/>
            <w:vAlign w:val="center"/>
          </w:tcPr>
          <w:p w:rsidR="00DD79DD" w:rsidRPr="0040574C" w:rsidRDefault="001B5264" w:rsidP="00D55E53">
            <w:pPr>
              <w:jc w:val="center"/>
              <w:rPr>
                <w:rFonts w:ascii="Arial" w:hAnsi="Arial" w:cs="Arial"/>
              </w:rPr>
            </w:pPr>
            <w:r w:rsidRPr="0040574C">
              <w:rPr>
                <w:rFonts w:ascii="Arial" w:hAnsi="Arial" w:cs="Arial"/>
              </w:rPr>
              <w:t xml:space="preserve">100 </w:t>
            </w:r>
            <w:r w:rsidRPr="00D55E53">
              <w:rPr>
                <w:rFonts w:ascii="Symbol" w:hAnsi="Symbol" w:cs="Arial"/>
              </w:rPr>
              <w:t></w:t>
            </w:r>
            <w:r w:rsidRPr="0040574C">
              <w:rPr>
                <w:rFonts w:ascii="Arial" w:hAnsi="Arial" w:cs="Arial"/>
              </w:rPr>
              <w:t>l</w:t>
            </w:r>
          </w:p>
        </w:tc>
      </w:tr>
      <w:tr w:rsidR="00DD79DD" w:rsidTr="00ED7C16">
        <w:trPr>
          <w:trHeight w:val="349"/>
        </w:trPr>
        <w:tc>
          <w:tcPr>
            <w:tcW w:w="1728" w:type="dxa"/>
            <w:vAlign w:val="center"/>
          </w:tcPr>
          <w:p w:rsidR="00DD79DD" w:rsidRPr="0040574C" w:rsidRDefault="001B5264" w:rsidP="00D55E53">
            <w:pPr>
              <w:jc w:val="center"/>
              <w:rPr>
                <w:rFonts w:ascii="Arial" w:hAnsi="Arial" w:cs="Arial"/>
              </w:rPr>
            </w:pPr>
            <w:r w:rsidRPr="0040574C">
              <w:rPr>
                <w:rFonts w:ascii="Arial" w:hAnsi="Arial" w:cs="Arial"/>
              </w:rPr>
              <w:t>48-well</w:t>
            </w:r>
          </w:p>
        </w:tc>
        <w:tc>
          <w:tcPr>
            <w:tcW w:w="2061" w:type="dxa"/>
            <w:vAlign w:val="center"/>
          </w:tcPr>
          <w:p w:rsidR="00DD79DD" w:rsidRPr="0040574C" w:rsidRDefault="001B5264" w:rsidP="00D55E53">
            <w:pPr>
              <w:jc w:val="center"/>
              <w:rPr>
                <w:rFonts w:ascii="Arial" w:hAnsi="Arial" w:cs="Arial"/>
              </w:rPr>
            </w:pPr>
            <w:r w:rsidRPr="0040574C">
              <w:rPr>
                <w:rFonts w:ascii="Arial" w:hAnsi="Arial" w:cs="Arial"/>
              </w:rPr>
              <w:t>0.4</w:t>
            </w:r>
          </w:p>
        </w:tc>
        <w:tc>
          <w:tcPr>
            <w:tcW w:w="2403" w:type="dxa"/>
            <w:vAlign w:val="center"/>
          </w:tcPr>
          <w:p w:rsidR="00DD79DD" w:rsidRPr="0040574C" w:rsidRDefault="001B5264" w:rsidP="00D55E53">
            <w:pPr>
              <w:jc w:val="center"/>
              <w:rPr>
                <w:rFonts w:ascii="Arial" w:hAnsi="Arial" w:cs="Arial"/>
              </w:rPr>
            </w:pPr>
            <w:r w:rsidRPr="0040574C">
              <w:rPr>
                <w:rFonts w:ascii="Arial" w:hAnsi="Arial" w:cs="Arial"/>
              </w:rPr>
              <w:t xml:space="preserve">200 </w:t>
            </w:r>
            <w:r w:rsidRPr="00D55E53">
              <w:rPr>
                <w:rFonts w:ascii="Symbol" w:hAnsi="Symbol" w:cs="Arial"/>
              </w:rPr>
              <w:t></w:t>
            </w:r>
            <w:r w:rsidRPr="0040574C">
              <w:rPr>
                <w:rFonts w:ascii="Arial" w:hAnsi="Arial" w:cs="Arial"/>
              </w:rPr>
              <w:t>l</w:t>
            </w:r>
          </w:p>
        </w:tc>
      </w:tr>
      <w:tr w:rsidR="00DD79DD" w:rsidTr="00ED7C16">
        <w:trPr>
          <w:trHeight w:val="349"/>
        </w:trPr>
        <w:tc>
          <w:tcPr>
            <w:tcW w:w="1728" w:type="dxa"/>
            <w:vAlign w:val="center"/>
          </w:tcPr>
          <w:p w:rsidR="00DD79DD" w:rsidRPr="0040574C" w:rsidRDefault="001B5264" w:rsidP="00D55E53">
            <w:pPr>
              <w:jc w:val="center"/>
              <w:rPr>
                <w:rFonts w:ascii="Arial" w:hAnsi="Arial" w:cs="Arial"/>
              </w:rPr>
            </w:pPr>
            <w:r w:rsidRPr="0040574C">
              <w:rPr>
                <w:rFonts w:ascii="Arial" w:hAnsi="Arial" w:cs="Arial"/>
              </w:rPr>
              <w:t>24-well</w:t>
            </w:r>
          </w:p>
        </w:tc>
        <w:tc>
          <w:tcPr>
            <w:tcW w:w="2061" w:type="dxa"/>
            <w:vAlign w:val="center"/>
          </w:tcPr>
          <w:p w:rsidR="00DD79DD" w:rsidRPr="0040574C" w:rsidRDefault="001B5264" w:rsidP="00D55E53">
            <w:pPr>
              <w:jc w:val="center"/>
              <w:rPr>
                <w:rFonts w:ascii="Arial" w:hAnsi="Arial" w:cs="Arial"/>
              </w:rPr>
            </w:pPr>
            <w:r w:rsidRPr="0040574C">
              <w:rPr>
                <w:rFonts w:ascii="Arial" w:hAnsi="Arial" w:cs="Arial"/>
              </w:rPr>
              <w:t>1</w:t>
            </w:r>
          </w:p>
        </w:tc>
        <w:tc>
          <w:tcPr>
            <w:tcW w:w="2403" w:type="dxa"/>
            <w:vAlign w:val="center"/>
          </w:tcPr>
          <w:p w:rsidR="00DD79DD" w:rsidRPr="0040574C" w:rsidRDefault="001B5264" w:rsidP="00D55E53">
            <w:pPr>
              <w:jc w:val="center"/>
              <w:rPr>
                <w:rFonts w:ascii="Arial" w:hAnsi="Arial" w:cs="Arial"/>
              </w:rPr>
            </w:pPr>
            <w:r w:rsidRPr="0040574C">
              <w:rPr>
                <w:rFonts w:ascii="Arial" w:hAnsi="Arial" w:cs="Arial"/>
              </w:rPr>
              <w:t xml:space="preserve">500 </w:t>
            </w:r>
            <w:r w:rsidRPr="00D55E53">
              <w:rPr>
                <w:rFonts w:ascii="Symbol" w:hAnsi="Symbol" w:cs="Arial"/>
              </w:rPr>
              <w:t></w:t>
            </w:r>
            <w:r w:rsidRPr="0040574C">
              <w:rPr>
                <w:rFonts w:ascii="Arial" w:hAnsi="Arial" w:cs="Arial"/>
              </w:rPr>
              <w:t>l</w:t>
            </w:r>
          </w:p>
        </w:tc>
      </w:tr>
      <w:tr w:rsidR="00DD79DD" w:rsidTr="00ED7C16">
        <w:trPr>
          <w:trHeight w:val="349"/>
        </w:trPr>
        <w:tc>
          <w:tcPr>
            <w:tcW w:w="1728" w:type="dxa"/>
            <w:vAlign w:val="center"/>
          </w:tcPr>
          <w:p w:rsidR="00DD79DD" w:rsidRPr="0040574C" w:rsidRDefault="001B5264" w:rsidP="00D55E53">
            <w:pPr>
              <w:jc w:val="center"/>
              <w:rPr>
                <w:rFonts w:ascii="Arial" w:hAnsi="Arial" w:cs="Arial"/>
              </w:rPr>
            </w:pPr>
            <w:r w:rsidRPr="0040574C">
              <w:rPr>
                <w:rFonts w:ascii="Arial" w:hAnsi="Arial" w:cs="Arial"/>
              </w:rPr>
              <w:t>6-well</w:t>
            </w:r>
          </w:p>
        </w:tc>
        <w:tc>
          <w:tcPr>
            <w:tcW w:w="2061" w:type="dxa"/>
            <w:vAlign w:val="center"/>
          </w:tcPr>
          <w:p w:rsidR="00DD79DD" w:rsidRPr="0040574C" w:rsidRDefault="001B5264" w:rsidP="00D55E53">
            <w:pPr>
              <w:jc w:val="center"/>
              <w:rPr>
                <w:rFonts w:ascii="Arial" w:hAnsi="Arial" w:cs="Arial"/>
              </w:rPr>
            </w:pPr>
            <w:r w:rsidRPr="0040574C">
              <w:rPr>
                <w:rFonts w:ascii="Arial" w:hAnsi="Arial" w:cs="Arial"/>
              </w:rPr>
              <w:t>5</w:t>
            </w:r>
          </w:p>
        </w:tc>
        <w:tc>
          <w:tcPr>
            <w:tcW w:w="2403" w:type="dxa"/>
            <w:vAlign w:val="center"/>
          </w:tcPr>
          <w:p w:rsidR="00DD79DD" w:rsidRPr="0040574C" w:rsidRDefault="001B5264" w:rsidP="00D55E53">
            <w:pPr>
              <w:jc w:val="center"/>
              <w:rPr>
                <w:rFonts w:ascii="Arial" w:hAnsi="Arial" w:cs="Arial"/>
              </w:rPr>
            </w:pPr>
            <w:r w:rsidRPr="0040574C">
              <w:rPr>
                <w:rFonts w:ascii="Arial" w:hAnsi="Arial" w:cs="Arial"/>
              </w:rPr>
              <w:t>2.5 ml</w:t>
            </w:r>
          </w:p>
        </w:tc>
      </w:tr>
      <w:tr w:rsidR="00DD79DD" w:rsidTr="00ED7C16">
        <w:trPr>
          <w:trHeight w:val="349"/>
        </w:trPr>
        <w:tc>
          <w:tcPr>
            <w:tcW w:w="1728" w:type="dxa"/>
            <w:vAlign w:val="center"/>
          </w:tcPr>
          <w:p w:rsidR="00DD79DD" w:rsidRPr="0040574C" w:rsidRDefault="001B5264" w:rsidP="00D55E53">
            <w:pPr>
              <w:jc w:val="center"/>
              <w:rPr>
                <w:rFonts w:ascii="Arial" w:hAnsi="Arial" w:cs="Arial"/>
              </w:rPr>
            </w:pPr>
            <w:r w:rsidRPr="0040574C">
              <w:rPr>
                <w:rFonts w:ascii="Arial" w:hAnsi="Arial" w:cs="Arial"/>
              </w:rPr>
              <w:t>60mm</w:t>
            </w:r>
          </w:p>
        </w:tc>
        <w:tc>
          <w:tcPr>
            <w:tcW w:w="2061" w:type="dxa"/>
            <w:vAlign w:val="center"/>
          </w:tcPr>
          <w:p w:rsidR="00DD79DD" w:rsidRPr="0040574C" w:rsidRDefault="001B5264" w:rsidP="00D55E53">
            <w:pPr>
              <w:jc w:val="center"/>
              <w:rPr>
                <w:rFonts w:ascii="Arial" w:hAnsi="Arial" w:cs="Arial"/>
              </w:rPr>
            </w:pPr>
            <w:r w:rsidRPr="0040574C">
              <w:rPr>
                <w:rFonts w:ascii="Arial" w:hAnsi="Arial" w:cs="Arial"/>
              </w:rPr>
              <w:t>10</w:t>
            </w:r>
          </w:p>
        </w:tc>
        <w:tc>
          <w:tcPr>
            <w:tcW w:w="2403" w:type="dxa"/>
            <w:vAlign w:val="center"/>
          </w:tcPr>
          <w:p w:rsidR="00DD79DD" w:rsidRPr="0040574C" w:rsidRDefault="001B5264" w:rsidP="00D55E53">
            <w:pPr>
              <w:jc w:val="center"/>
              <w:rPr>
                <w:rFonts w:ascii="Arial" w:hAnsi="Arial" w:cs="Arial"/>
              </w:rPr>
            </w:pPr>
            <w:r w:rsidRPr="0040574C">
              <w:rPr>
                <w:rFonts w:ascii="Arial" w:hAnsi="Arial" w:cs="Arial"/>
              </w:rPr>
              <w:t>5</w:t>
            </w:r>
            <w:r w:rsidR="00B736AB">
              <w:rPr>
                <w:rFonts w:ascii="Arial" w:hAnsi="Arial" w:cs="Arial" w:hint="eastAsia"/>
              </w:rPr>
              <w:t xml:space="preserve"> </w:t>
            </w:r>
            <w:r w:rsidRPr="0040574C">
              <w:rPr>
                <w:rFonts w:ascii="Arial" w:hAnsi="Arial" w:cs="Arial"/>
              </w:rPr>
              <w:t>ml</w:t>
            </w:r>
          </w:p>
        </w:tc>
      </w:tr>
      <w:tr w:rsidR="001B5264" w:rsidTr="00ED7C16">
        <w:trPr>
          <w:trHeight w:val="372"/>
        </w:trPr>
        <w:tc>
          <w:tcPr>
            <w:tcW w:w="1728" w:type="dxa"/>
            <w:vAlign w:val="center"/>
          </w:tcPr>
          <w:p w:rsidR="001B5264" w:rsidRPr="0040574C" w:rsidRDefault="001B5264" w:rsidP="00D55E53">
            <w:pPr>
              <w:jc w:val="center"/>
              <w:rPr>
                <w:rFonts w:ascii="Arial" w:hAnsi="Arial" w:cs="Arial"/>
              </w:rPr>
            </w:pPr>
            <w:r w:rsidRPr="0040574C">
              <w:rPr>
                <w:rFonts w:ascii="Arial" w:hAnsi="Arial" w:cs="Arial"/>
              </w:rPr>
              <w:t>100mm</w:t>
            </w:r>
          </w:p>
        </w:tc>
        <w:tc>
          <w:tcPr>
            <w:tcW w:w="2061" w:type="dxa"/>
            <w:vAlign w:val="center"/>
          </w:tcPr>
          <w:p w:rsidR="001B5264" w:rsidRPr="0040574C" w:rsidRDefault="001B5264" w:rsidP="00D55E53">
            <w:pPr>
              <w:jc w:val="center"/>
              <w:rPr>
                <w:rFonts w:ascii="Arial" w:hAnsi="Arial" w:cs="Arial"/>
              </w:rPr>
            </w:pPr>
            <w:r w:rsidRPr="0040574C">
              <w:rPr>
                <w:rFonts w:ascii="Arial" w:hAnsi="Arial" w:cs="Arial"/>
              </w:rPr>
              <w:t>30</w:t>
            </w:r>
          </w:p>
        </w:tc>
        <w:tc>
          <w:tcPr>
            <w:tcW w:w="2403" w:type="dxa"/>
            <w:vAlign w:val="center"/>
          </w:tcPr>
          <w:p w:rsidR="001B5264" w:rsidRPr="0040574C" w:rsidRDefault="001B5264" w:rsidP="00D55E53">
            <w:pPr>
              <w:jc w:val="center"/>
              <w:rPr>
                <w:rFonts w:ascii="Arial" w:hAnsi="Arial" w:cs="Arial"/>
              </w:rPr>
            </w:pPr>
            <w:r w:rsidRPr="0040574C">
              <w:rPr>
                <w:rFonts w:ascii="Arial" w:hAnsi="Arial" w:cs="Arial"/>
              </w:rPr>
              <w:t>10</w:t>
            </w:r>
            <w:r w:rsidR="00B736AB">
              <w:rPr>
                <w:rFonts w:ascii="Arial" w:hAnsi="Arial" w:cs="Arial" w:hint="eastAsia"/>
              </w:rPr>
              <w:t xml:space="preserve"> </w:t>
            </w:r>
            <w:r w:rsidRPr="0040574C">
              <w:rPr>
                <w:rFonts w:ascii="Arial" w:hAnsi="Arial" w:cs="Arial"/>
              </w:rPr>
              <w:t>ml</w:t>
            </w:r>
          </w:p>
        </w:tc>
      </w:tr>
    </w:tbl>
    <w:p w:rsidR="00D55E53" w:rsidRDefault="00D55E53" w:rsidP="00691335"/>
    <w:p w:rsidR="00073504" w:rsidRDefault="00073504" w:rsidP="00691335">
      <w:r w:rsidRPr="00073504">
        <w:rPr>
          <w:b/>
        </w:rPr>
        <w:t>Support</w:t>
      </w:r>
    </w:p>
    <w:p w:rsidR="00073504" w:rsidRDefault="00073504" w:rsidP="00691335"/>
    <w:p w:rsidR="00073504" w:rsidRDefault="00073504" w:rsidP="00691335">
      <w:r>
        <w:t>(Jei is there a support e-mail we could set up for siRNA and miRNA?  -Vince)</w:t>
      </w:r>
    </w:p>
    <w:p w:rsidR="00073504" w:rsidRPr="00DD79DD" w:rsidRDefault="00073504" w:rsidP="00691335"/>
    <w:sectPr w:rsidR="00073504" w:rsidRPr="00DD79DD" w:rsidSect="00AC4234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6F48" w:rsidRDefault="00B86F48" w:rsidP="006004BF">
      <w:r>
        <w:separator/>
      </w:r>
    </w:p>
  </w:endnote>
  <w:endnote w:type="continuationSeparator" w:id="0">
    <w:p w:rsidR="00B86F48" w:rsidRDefault="00B86F48" w:rsidP="006004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6F48" w:rsidRDefault="00B86F48" w:rsidP="006004BF">
      <w:r>
        <w:separator/>
      </w:r>
    </w:p>
  </w:footnote>
  <w:footnote w:type="continuationSeparator" w:id="0">
    <w:p w:rsidR="00B86F48" w:rsidRDefault="00B86F48" w:rsidP="006004B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409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C5CCC"/>
    <w:rsid w:val="00073504"/>
    <w:rsid w:val="00077892"/>
    <w:rsid w:val="001B5264"/>
    <w:rsid w:val="001C5E78"/>
    <w:rsid w:val="001D3596"/>
    <w:rsid w:val="00295B4B"/>
    <w:rsid w:val="002D1851"/>
    <w:rsid w:val="002D4197"/>
    <w:rsid w:val="00306979"/>
    <w:rsid w:val="00343718"/>
    <w:rsid w:val="00357EA5"/>
    <w:rsid w:val="0040574C"/>
    <w:rsid w:val="00444AEA"/>
    <w:rsid w:val="004503B2"/>
    <w:rsid w:val="004720BA"/>
    <w:rsid w:val="004A7A50"/>
    <w:rsid w:val="004C5CCC"/>
    <w:rsid w:val="004F0676"/>
    <w:rsid w:val="00510A99"/>
    <w:rsid w:val="00540FB0"/>
    <w:rsid w:val="00545F3C"/>
    <w:rsid w:val="005475DD"/>
    <w:rsid w:val="005D24D2"/>
    <w:rsid w:val="006004BF"/>
    <w:rsid w:val="00691335"/>
    <w:rsid w:val="00715398"/>
    <w:rsid w:val="00717093"/>
    <w:rsid w:val="0074233C"/>
    <w:rsid w:val="007903E2"/>
    <w:rsid w:val="007B166B"/>
    <w:rsid w:val="007D6725"/>
    <w:rsid w:val="008A1F92"/>
    <w:rsid w:val="008E1BD6"/>
    <w:rsid w:val="009A7C46"/>
    <w:rsid w:val="009B7AE6"/>
    <w:rsid w:val="009C1DF6"/>
    <w:rsid w:val="00A3349B"/>
    <w:rsid w:val="00A3722D"/>
    <w:rsid w:val="00A62043"/>
    <w:rsid w:val="00A867DB"/>
    <w:rsid w:val="00AC4234"/>
    <w:rsid w:val="00B00D44"/>
    <w:rsid w:val="00B126B6"/>
    <w:rsid w:val="00B37609"/>
    <w:rsid w:val="00B736AB"/>
    <w:rsid w:val="00B77990"/>
    <w:rsid w:val="00B86F48"/>
    <w:rsid w:val="00BB21C3"/>
    <w:rsid w:val="00BF0C0F"/>
    <w:rsid w:val="00BF7C7F"/>
    <w:rsid w:val="00C2354E"/>
    <w:rsid w:val="00C8482B"/>
    <w:rsid w:val="00CA16D7"/>
    <w:rsid w:val="00CA777B"/>
    <w:rsid w:val="00CD47B3"/>
    <w:rsid w:val="00CD59C1"/>
    <w:rsid w:val="00CF50BA"/>
    <w:rsid w:val="00D316EF"/>
    <w:rsid w:val="00D55E53"/>
    <w:rsid w:val="00D64183"/>
    <w:rsid w:val="00D75118"/>
    <w:rsid w:val="00D77043"/>
    <w:rsid w:val="00D90DF1"/>
    <w:rsid w:val="00DC7553"/>
    <w:rsid w:val="00DC7E6D"/>
    <w:rsid w:val="00DD79DD"/>
    <w:rsid w:val="00E20DEF"/>
    <w:rsid w:val="00E85E8E"/>
    <w:rsid w:val="00E9352C"/>
    <w:rsid w:val="00EB2A29"/>
    <w:rsid w:val="00ED7C16"/>
    <w:rsid w:val="00EF0CD1"/>
    <w:rsid w:val="00FA5BCF"/>
    <w:rsid w:val="00FF49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4234"/>
    <w:pPr>
      <w:widowControl w:val="0"/>
      <w:wordWrap w:val="0"/>
      <w:autoSpaceDE w:val="0"/>
      <w:autoSpaceDN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C5CC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6004BF"/>
    <w:pPr>
      <w:tabs>
        <w:tab w:val="center" w:pos="4513"/>
        <w:tab w:val="right" w:pos="9026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004BF"/>
  </w:style>
  <w:style w:type="paragraph" w:styleId="Footer">
    <w:name w:val="footer"/>
    <w:basedOn w:val="Normal"/>
    <w:link w:val="FooterChar"/>
    <w:uiPriority w:val="99"/>
    <w:semiHidden/>
    <w:unhideWhenUsed/>
    <w:rsid w:val="006004BF"/>
    <w:pPr>
      <w:tabs>
        <w:tab w:val="center" w:pos="4513"/>
        <w:tab w:val="right" w:pos="9026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04BF"/>
  </w:style>
  <w:style w:type="paragraph" w:styleId="BalloonText">
    <w:name w:val="Balloon Text"/>
    <w:basedOn w:val="Normal"/>
    <w:link w:val="BalloonTextChar"/>
    <w:uiPriority w:val="99"/>
    <w:semiHidden/>
    <w:unhideWhenUsed/>
    <w:rsid w:val="00EB2A29"/>
    <w:rPr>
      <w:rFonts w:ascii="Gulim" w:eastAsia="Gulim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2A29"/>
    <w:rPr>
      <w:rFonts w:ascii="Gulim" w:eastAsia="Gulim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C1DF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irbase.org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778</Words>
  <Characters>4440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>bioneer</Company>
  <LinksUpToDate>false</LinksUpToDate>
  <CharactersWithSpaces>5208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bioneer</dc:creator>
  <cp:keywords/>
  <dc:description/>
  <cp:lastModifiedBy>Vince Prezioso</cp:lastModifiedBy>
  <cp:revision>6</cp:revision>
  <cp:lastPrinted>2011-04-19T02:02:00Z</cp:lastPrinted>
  <dcterms:created xsi:type="dcterms:W3CDTF">2011-07-07T08:17:00Z</dcterms:created>
  <dcterms:modified xsi:type="dcterms:W3CDTF">2011-08-05T18:21:00Z</dcterms:modified>
</cp:coreProperties>
</file>